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23821E" w14:textId="1B2EAC62" w:rsidR="00127AAA" w:rsidRPr="004C7741" w:rsidRDefault="001D1B97" w:rsidP="008A3CD5">
      <w:pPr>
        <w:spacing w:after="20"/>
        <w:rPr>
          <w:rFonts w:ascii="Arial" w:hAnsi="Arial" w:cs="Arial"/>
          <w:b/>
          <w:bCs/>
          <w:color w:val="405CA1"/>
          <w:sz w:val="52"/>
          <w:szCs w:val="56"/>
        </w:rPr>
      </w:pPr>
      <w:r>
        <w:rPr>
          <w:rFonts w:ascii="Arial" w:hAnsi="Arial" w:cs="Arial"/>
          <w:color w:val="405CA1"/>
          <w:sz w:val="52"/>
          <w:szCs w:val="56"/>
        </w:rPr>
        <w:t>EDITAL</w:t>
      </w:r>
      <w:r w:rsidR="00774B2D">
        <w:rPr>
          <w:rFonts w:ascii="Arial" w:hAnsi="Arial" w:cs="Arial"/>
          <w:color w:val="405CA1"/>
          <w:sz w:val="52"/>
          <w:szCs w:val="56"/>
        </w:rPr>
        <w:t xml:space="preserve"> </w:t>
      </w:r>
      <w:commentRangeStart w:id="0"/>
      <w:r w:rsidR="007262AF" w:rsidRPr="004C7741">
        <w:rPr>
          <w:rFonts w:ascii="Arial" w:hAnsi="Arial" w:cs="Arial"/>
          <w:color w:val="405CA1"/>
          <w:sz w:val="52"/>
          <w:szCs w:val="56"/>
        </w:rPr>
        <w:t>PREGÃO</w:t>
      </w:r>
    </w:p>
    <w:p w14:paraId="43096063" w14:textId="3D2228E1" w:rsidR="007262AF" w:rsidRPr="004C7741" w:rsidRDefault="007262AF" w:rsidP="008A3CD5">
      <w:pPr>
        <w:spacing w:after="20"/>
        <w:rPr>
          <w:rFonts w:ascii="Arial" w:hAnsi="Arial" w:cs="Arial"/>
          <w:b/>
          <w:bCs/>
          <w:color w:val="405CA1"/>
          <w:sz w:val="52"/>
          <w:szCs w:val="56"/>
        </w:rPr>
      </w:pPr>
      <w:r w:rsidRPr="004C7741">
        <w:rPr>
          <w:rFonts w:ascii="Arial" w:hAnsi="Arial" w:cs="Arial"/>
          <w:color w:val="405CA1"/>
          <w:sz w:val="52"/>
          <w:szCs w:val="56"/>
        </w:rPr>
        <w:t>ELETRÔNICO</w:t>
      </w:r>
      <w:commentRangeEnd w:id="0"/>
      <w:r w:rsidR="00D80843" w:rsidRPr="004C7741">
        <w:rPr>
          <w:rStyle w:val="Refdecomentrio"/>
          <w:rFonts w:ascii="Arial" w:hAnsi="Arial" w:cs="Arial"/>
          <w:sz w:val="14"/>
        </w:rPr>
        <w:commentReference w:id="0"/>
      </w:r>
    </w:p>
    <w:p w14:paraId="02437A2A" w14:textId="58806E36" w:rsidR="00127AAA" w:rsidRPr="004C7741" w:rsidRDefault="00F218A7" w:rsidP="008A3CD5">
      <w:pPr>
        <w:spacing w:after="20"/>
        <w:rPr>
          <w:rFonts w:ascii="Arial" w:hAnsi="Arial" w:cs="Arial"/>
          <w:i/>
          <w:iCs/>
          <w:color w:val="5B5B5F"/>
          <w:szCs w:val="28"/>
        </w:rPr>
      </w:pPr>
      <w:r w:rsidRPr="004C7741">
        <w:rPr>
          <w:rFonts w:ascii="Arial" w:hAnsi="Arial" w:cs="Arial"/>
          <w:i/>
          <w:iCs/>
          <w:color w:val="5B5B5F"/>
          <w:szCs w:val="28"/>
        </w:rPr>
        <w:t xml:space="preserve"> </w:t>
      </w:r>
      <w:sdt>
        <w:sdtPr>
          <w:rPr>
            <w:rFonts w:ascii="Arial" w:hAnsi="Arial" w:cs="Arial"/>
            <w:i/>
            <w:iCs/>
            <w:color w:val="5B5B5F"/>
            <w:szCs w:val="28"/>
          </w:rPr>
          <w:alias w:val="Assunto"/>
          <w:tag w:val=""/>
          <w:id w:val="-382801105"/>
          <w:placeholder>
            <w:docPart w:val="23785A72C8F9463BB30AF24D5C0C60BC"/>
          </w:placeholder>
          <w:dataBinding w:prefixMappings="xmlns:ns0='http://purl.org/dc/elements/1.1/' xmlns:ns1='http://schemas.openxmlformats.org/package/2006/metadata/core-properties' " w:xpath="/ns1:coreProperties[1]/ns0:subject[1]" w:storeItemID="{6C3C8BC8-F283-45AE-878A-BAB7291924A1}"/>
          <w:text/>
        </w:sdtPr>
        <w:sdtContent>
          <w:r w:rsidRPr="004C7741">
            <w:rPr>
              <w:rFonts w:ascii="Arial" w:hAnsi="Arial" w:cs="Arial"/>
              <w:i/>
              <w:iCs/>
              <w:color w:val="5B5B5F"/>
              <w:szCs w:val="28"/>
            </w:rPr>
            <w:t>0</w:t>
          </w:r>
          <w:r w:rsidR="00697A89">
            <w:rPr>
              <w:rFonts w:ascii="Arial" w:hAnsi="Arial" w:cs="Arial"/>
              <w:i/>
              <w:iCs/>
              <w:color w:val="5B5B5F"/>
              <w:szCs w:val="28"/>
            </w:rPr>
            <w:t>23</w:t>
          </w:r>
          <w:r w:rsidRPr="004C7741">
            <w:rPr>
              <w:rFonts w:ascii="Arial" w:hAnsi="Arial" w:cs="Arial"/>
              <w:i/>
              <w:iCs/>
              <w:color w:val="5B5B5F"/>
              <w:szCs w:val="28"/>
            </w:rPr>
            <w:t>/202</w:t>
          </w:r>
          <w:r w:rsidR="00BD7075">
            <w:rPr>
              <w:rFonts w:ascii="Arial" w:hAnsi="Arial" w:cs="Arial"/>
              <w:i/>
              <w:iCs/>
              <w:color w:val="5B5B5F"/>
              <w:szCs w:val="28"/>
            </w:rPr>
            <w:t>4</w:t>
          </w:r>
        </w:sdtContent>
      </w:sdt>
    </w:p>
    <w:p w14:paraId="71B258C0" w14:textId="77777777" w:rsidR="00127AAA" w:rsidRPr="004C7741" w:rsidRDefault="00127AAA" w:rsidP="008A3CD5">
      <w:pPr>
        <w:spacing w:after="20"/>
        <w:rPr>
          <w:rFonts w:ascii="Arial" w:hAnsi="Arial" w:cs="Arial"/>
          <w:b/>
          <w:bCs/>
          <w:color w:val="405CA1"/>
          <w:szCs w:val="28"/>
        </w:rPr>
      </w:pPr>
    </w:p>
    <w:p w14:paraId="1D07AD44" w14:textId="75BB80E1" w:rsidR="00127AAA" w:rsidRPr="004C7741" w:rsidRDefault="00127AAA" w:rsidP="008A3CD5">
      <w:pPr>
        <w:spacing w:after="20"/>
        <w:rPr>
          <w:rFonts w:ascii="Arial" w:hAnsi="Arial" w:cs="Arial"/>
          <w:b/>
          <w:bCs/>
          <w:color w:val="405CA1"/>
          <w:szCs w:val="26"/>
        </w:rPr>
      </w:pPr>
      <w:r w:rsidRPr="004C7741">
        <w:rPr>
          <w:rFonts w:ascii="Arial" w:hAnsi="Arial" w:cs="Arial"/>
          <w:b/>
          <w:bCs/>
          <w:color w:val="405CA1"/>
          <w:sz w:val="28"/>
          <w:szCs w:val="32"/>
        </w:rPr>
        <w:t>CONTRATANTE</w:t>
      </w:r>
      <w:r w:rsidRPr="004C7741">
        <w:rPr>
          <w:rFonts w:ascii="Arial" w:hAnsi="Arial" w:cs="Arial"/>
          <w:b/>
          <w:bCs/>
          <w:color w:val="405CA1"/>
          <w:szCs w:val="26"/>
        </w:rPr>
        <w:t xml:space="preserve"> (</w:t>
      </w:r>
      <w:r w:rsidR="00F218A7" w:rsidRPr="004C7741">
        <w:rPr>
          <w:rFonts w:ascii="Arial" w:hAnsi="Arial" w:cs="Arial"/>
          <w:b/>
          <w:bCs/>
          <w:color w:val="405CA1"/>
          <w:szCs w:val="26"/>
        </w:rPr>
        <w:t>UASG: 987619</w:t>
      </w:r>
      <w:r w:rsidRPr="004C7741">
        <w:rPr>
          <w:rFonts w:ascii="Arial" w:hAnsi="Arial" w:cs="Arial"/>
          <w:b/>
          <w:bCs/>
          <w:color w:val="405CA1"/>
          <w:szCs w:val="26"/>
        </w:rPr>
        <w:t>)</w:t>
      </w:r>
    </w:p>
    <w:p w14:paraId="4A8EDD19" w14:textId="4F7BB0C7" w:rsidR="00127AAA" w:rsidRPr="004C7741" w:rsidRDefault="00F218A7" w:rsidP="008A3CD5">
      <w:pPr>
        <w:spacing w:after="20"/>
        <w:rPr>
          <w:rFonts w:ascii="Arial" w:hAnsi="Arial" w:cs="Arial"/>
          <w:color w:val="5B5B5F"/>
          <w:szCs w:val="26"/>
        </w:rPr>
      </w:pPr>
      <w:r w:rsidRPr="004C7741">
        <w:rPr>
          <w:rFonts w:ascii="Arial" w:hAnsi="Arial" w:cs="Arial"/>
          <w:color w:val="5B5B5F"/>
          <w:szCs w:val="28"/>
        </w:rPr>
        <w:t>MUNICÍPIO DE ITAÚNA DO SUL | PARANÁ</w:t>
      </w:r>
    </w:p>
    <w:p w14:paraId="65C4E84A" w14:textId="77777777" w:rsidR="00127AAA" w:rsidRPr="004C7741" w:rsidRDefault="00127AAA" w:rsidP="008A3CD5">
      <w:pPr>
        <w:spacing w:after="20"/>
        <w:rPr>
          <w:rFonts w:ascii="Arial" w:hAnsi="Arial" w:cs="Arial"/>
          <w:color w:val="5B5B5F"/>
          <w:szCs w:val="26"/>
        </w:rPr>
      </w:pPr>
    </w:p>
    <w:p w14:paraId="4E10416A" w14:textId="1B39EEF6" w:rsidR="00127AAA" w:rsidRPr="004C7741" w:rsidRDefault="00127AAA" w:rsidP="008A3CD5">
      <w:pPr>
        <w:spacing w:after="20"/>
        <w:rPr>
          <w:rFonts w:ascii="Arial" w:hAnsi="Arial" w:cs="Arial"/>
          <w:b/>
          <w:bCs/>
          <w:color w:val="5B5B5F"/>
          <w:szCs w:val="26"/>
        </w:rPr>
      </w:pPr>
      <w:r w:rsidRPr="004C7741">
        <w:rPr>
          <w:rFonts w:ascii="Arial" w:hAnsi="Arial" w:cs="Arial"/>
          <w:b/>
          <w:bCs/>
          <w:color w:val="405CA1"/>
          <w:sz w:val="28"/>
          <w:szCs w:val="32"/>
        </w:rPr>
        <w:t>OBJETO</w:t>
      </w:r>
    </w:p>
    <w:sdt>
      <w:sdtPr>
        <w:rPr>
          <w:rFonts w:ascii="Arial" w:hAnsi="Arial" w:cs="Arial"/>
          <w:b/>
          <w:highlight w:val="green"/>
        </w:rPr>
        <w:alias w:val="Título"/>
        <w:tag w:val=""/>
        <w:id w:val="-878787321"/>
        <w:placeholder>
          <w:docPart w:val="724976D8A40E4CBEA9ABEBB2A26F9EEA"/>
        </w:placeholder>
        <w:dataBinding w:prefixMappings="xmlns:ns0='http://purl.org/dc/elements/1.1/' xmlns:ns1='http://schemas.openxmlformats.org/package/2006/metadata/core-properties' " w:xpath="/ns1:coreProperties[1]/ns0:title[1]" w:storeItemID="{6C3C8BC8-F283-45AE-878A-BAB7291924A1}"/>
        <w:text/>
      </w:sdtPr>
      <w:sdtContent>
        <w:p w14:paraId="3DC07449" w14:textId="255BD5BB" w:rsidR="00244403" w:rsidRPr="004C7741" w:rsidRDefault="008A5097" w:rsidP="00E001BD">
          <w:pPr>
            <w:spacing w:after="20"/>
            <w:jc w:val="both"/>
            <w:rPr>
              <w:rFonts w:ascii="Arial" w:hAnsi="Arial" w:cs="Arial"/>
              <w:b/>
              <w:bCs/>
              <w:color w:val="405CA1"/>
              <w:sz w:val="28"/>
              <w:szCs w:val="32"/>
            </w:rPr>
          </w:pPr>
          <w:r>
            <w:rPr>
              <w:rFonts w:ascii="Arial" w:hAnsi="Arial" w:cs="Arial"/>
              <w:b/>
              <w:highlight w:val="green"/>
            </w:rPr>
            <w:t xml:space="preserve">AQUISIÇÃO DE CESTA BÁSICA </w:t>
          </w:r>
          <w:r w:rsidR="00542F68">
            <w:rPr>
              <w:rFonts w:ascii="Arial" w:hAnsi="Arial" w:cs="Arial"/>
              <w:b/>
              <w:highlight w:val="green"/>
            </w:rPr>
            <w:t xml:space="preserve">E KIT HGIENICO </w:t>
          </w:r>
          <w:r>
            <w:rPr>
              <w:rFonts w:ascii="Arial" w:hAnsi="Arial" w:cs="Arial"/>
              <w:b/>
              <w:highlight w:val="green"/>
            </w:rPr>
            <w:t>PARA ATENDER AS DEMANDAS DA SECRETARIA DE ASSISTÊNCIA SOCIAL DO MUNICÍPIO DE ITAÚNA DO SUL/PR</w:t>
          </w:r>
        </w:p>
      </w:sdtContent>
    </w:sdt>
    <w:p w14:paraId="5CAF3470" w14:textId="359D8C71" w:rsidR="00E001BD" w:rsidRDefault="001D3413" w:rsidP="001D3413">
      <w:pPr>
        <w:tabs>
          <w:tab w:val="left" w:pos="2768"/>
        </w:tabs>
        <w:spacing w:after="20"/>
        <w:rPr>
          <w:rFonts w:ascii="Arial" w:hAnsi="Arial" w:cs="Arial"/>
          <w:b/>
          <w:bCs/>
          <w:color w:val="405CA1"/>
          <w:sz w:val="28"/>
          <w:szCs w:val="32"/>
        </w:rPr>
      </w:pPr>
      <w:r>
        <w:rPr>
          <w:rFonts w:ascii="Arial" w:hAnsi="Arial" w:cs="Arial"/>
          <w:b/>
          <w:bCs/>
          <w:color w:val="405CA1"/>
          <w:sz w:val="28"/>
          <w:szCs w:val="32"/>
        </w:rPr>
        <w:tab/>
      </w:r>
    </w:p>
    <w:p w14:paraId="4D2900ED" w14:textId="7E6E8AFE" w:rsidR="00127AAA" w:rsidRPr="004C7741" w:rsidRDefault="00805832" w:rsidP="008A3CD5">
      <w:pPr>
        <w:spacing w:after="20"/>
        <w:rPr>
          <w:rFonts w:ascii="Arial" w:hAnsi="Arial" w:cs="Arial"/>
          <w:b/>
          <w:bCs/>
          <w:color w:val="405CA1"/>
          <w:szCs w:val="26"/>
        </w:rPr>
      </w:pPr>
      <w:commentRangeStart w:id="1"/>
      <w:r w:rsidRPr="004C7741">
        <w:rPr>
          <w:rFonts w:ascii="Arial" w:hAnsi="Arial" w:cs="Arial"/>
          <w:b/>
          <w:bCs/>
          <w:color w:val="405CA1"/>
          <w:sz w:val="28"/>
          <w:szCs w:val="32"/>
        </w:rPr>
        <w:t>DATA</w:t>
      </w:r>
      <w:r w:rsidR="00C96959" w:rsidRPr="004C7741">
        <w:rPr>
          <w:rFonts w:ascii="Arial" w:hAnsi="Arial" w:cs="Arial"/>
          <w:b/>
          <w:bCs/>
          <w:color w:val="405CA1"/>
          <w:sz w:val="28"/>
          <w:szCs w:val="32"/>
        </w:rPr>
        <w:t xml:space="preserve"> DA SESSÃO PÚBLICA</w:t>
      </w:r>
    </w:p>
    <w:p w14:paraId="391561D5" w14:textId="06C85B31" w:rsidR="00127AAA" w:rsidRPr="004C7741" w:rsidRDefault="006927AE" w:rsidP="008A3CD5">
      <w:pPr>
        <w:spacing w:after="20"/>
        <w:rPr>
          <w:rFonts w:ascii="Arial" w:hAnsi="Arial" w:cs="Arial"/>
          <w:b/>
          <w:bCs/>
          <w:color w:val="5B5B5F"/>
          <w:szCs w:val="28"/>
        </w:rPr>
      </w:pPr>
      <w:r w:rsidRPr="004C7741">
        <w:rPr>
          <w:rFonts w:ascii="Arial" w:hAnsi="Arial" w:cs="Arial"/>
          <w:color w:val="5B5B5F"/>
          <w:szCs w:val="28"/>
        </w:rPr>
        <w:t>Dia</w:t>
      </w:r>
      <w:r w:rsidR="00127AAA" w:rsidRPr="004C7741">
        <w:rPr>
          <w:rFonts w:ascii="Arial" w:hAnsi="Arial" w:cs="Arial"/>
          <w:color w:val="5B5B5F"/>
          <w:szCs w:val="28"/>
        </w:rPr>
        <w:t xml:space="preserve"> </w:t>
      </w:r>
      <w:r w:rsidR="00697A89">
        <w:rPr>
          <w:rFonts w:ascii="Arial" w:hAnsi="Arial" w:cs="Arial"/>
          <w:b/>
          <w:bCs/>
          <w:color w:val="5B5B5F"/>
          <w:szCs w:val="28"/>
        </w:rPr>
        <w:t>21</w:t>
      </w:r>
      <w:r w:rsidR="00127AAA" w:rsidRPr="004C7741">
        <w:rPr>
          <w:rFonts w:ascii="Arial" w:hAnsi="Arial" w:cs="Arial"/>
          <w:b/>
          <w:bCs/>
          <w:color w:val="5B5B5F"/>
          <w:szCs w:val="28"/>
        </w:rPr>
        <w:t>/</w:t>
      </w:r>
      <w:r w:rsidR="00697A89">
        <w:rPr>
          <w:rFonts w:ascii="Arial" w:hAnsi="Arial" w:cs="Arial"/>
          <w:b/>
          <w:bCs/>
          <w:color w:val="5B5B5F"/>
          <w:szCs w:val="28"/>
        </w:rPr>
        <w:t>06</w:t>
      </w:r>
      <w:r w:rsidR="00127AAA" w:rsidRPr="004C7741">
        <w:rPr>
          <w:rFonts w:ascii="Arial" w:hAnsi="Arial" w:cs="Arial"/>
          <w:b/>
          <w:bCs/>
          <w:color w:val="5B5B5F"/>
          <w:szCs w:val="28"/>
        </w:rPr>
        <w:t>/</w:t>
      </w:r>
      <w:r w:rsidR="00F218A7" w:rsidRPr="004C7741">
        <w:rPr>
          <w:rFonts w:ascii="Arial" w:hAnsi="Arial" w:cs="Arial"/>
          <w:b/>
          <w:bCs/>
          <w:color w:val="5B5B5F"/>
          <w:szCs w:val="28"/>
        </w:rPr>
        <w:t>202</w:t>
      </w:r>
      <w:r w:rsidR="00BD7075">
        <w:rPr>
          <w:rFonts w:ascii="Arial" w:hAnsi="Arial" w:cs="Arial"/>
          <w:b/>
          <w:bCs/>
          <w:color w:val="5B5B5F"/>
          <w:szCs w:val="28"/>
        </w:rPr>
        <w:t>4</w:t>
      </w:r>
      <w:r w:rsidR="00127AAA" w:rsidRPr="004C7741">
        <w:rPr>
          <w:rFonts w:ascii="Arial" w:hAnsi="Arial" w:cs="Arial"/>
          <w:b/>
          <w:bCs/>
          <w:color w:val="5B5B5F"/>
          <w:szCs w:val="28"/>
        </w:rPr>
        <w:t xml:space="preserve"> </w:t>
      </w:r>
      <w:r w:rsidR="00127AAA" w:rsidRPr="004C7741">
        <w:rPr>
          <w:rFonts w:ascii="Arial" w:hAnsi="Arial" w:cs="Arial"/>
          <w:color w:val="5B5B5F"/>
          <w:szCs w:val="28"/>
        </w:rPr>
        <w:t xml:space="preserve">às </w:t>
      </w:r>
      <w:r w:rsidR="00F218A7" w:rsidRPr="004C7741">
        <w:rPr>
          <w:rFonts w:ascii="Arial" w:hAnsi="Arial" w:cs="Arial"/>
          <w:b/>
          <w:bCs/>
          <w:color w:val="5B5B5F"/>
          <w:szCs w:val="28"/>
        </w:rPr>
        <w:t>09</w:t>
      </w:r>
      <w:r w:rsidR="00127AAA" w:rsidRPr="004C7741">
        <w:rPr>
          <w:rFonts w:ascii="Arial" w:hAnsi="Arial" w:cs="Arial"/>
          <w:b/>
          <w:bCs/>
          <w:color w:val="5B5B5F"/>
          <w:szCs w:val="28"/>
        </w:rPr>
        <w:t>h</w:t>
      </w:r>
      <w:commentRangeEnd w:id="1"/>
      <w:r w:rsidRPr="004C7741">
        <w:rPr>
          <w:rStyle w:val="Refdecomentrio"/>
          <w:sz w:val="14"/>
        </w:rPr>
        <w:commentReference w:id="1"/>
      </w:r>
      <w:r w:rsidR="0083414A" w:rsidRPr="004C7741">
        <w:rPr>
          <w:rFonts w:ascii="Arial" w:hAnsi="Arial" w:cs="Arial"/>
          <w:b/>
          <w:bCs/>
          <w:color w:val="5B5B5F"/>
          <w:szCs w:val="28"/>
        </w:rPr>
        <w:t xml:space="preserve"> (horário de Brasília)</w:t>
      </w:r>
      <w:r w:rsidR="007D648C" w:rsidRPr="004C7741">
        <w:rPr>
          <w:rFonts w:ascii="Arial" w:hAnsi="Arial" w:cs="Arial"/>
          <w:b/>
          <w:bCs/>
          <w:color w:val="5B5B5F"/>
          <w:szCs w:val="28"/>
        </w:rPr>
        <w:t xml:space="preserve"> </w:t>
      </w:r>
    </w:p>
    <w:p w14:paraId="7D332EF5" w14:textId="6D23173A" w:rsidR="007D648C" w:rsidRPr="004C7741" w:rsidRDefault="00C640DF" w:rsidP="008A3CD5">
      <w:pPr>
        <w:spacing w:after="20"/>
        <w:rPr>
          <w:rFonts w:ascii="Arial" w:hAnsi="Arial" w:cs="Arial"/>
          <w:b/>
          <w:bCs/>
          <w:color w:val="5B5B5F"/>
          <w:szCs w:val="28"/>
        </w:rPr>
      </w:pPr>
      <w:r w:rsidRPr="004C7741">
        <w:rPr>
          <w:rFonts w:ascii="Arial" w:hAnsi="Arial" w:cs="Arial"/>
          <w:b/>
          <w:bCs/>
          <w:color w:val="5B5B5F"/>
          <w:szCs w:val="28"/>
          <w:highlight w:val="yellow"/>
        </w:rPr>
        <w:t>PLATAFORMA: comprasnet (</w:t>
      </w:r>
      <w:hyperlink r:id="rId14" w:history="1">
        <w:r w:rsidRPr="004C7741">
          <w:rPr>
            <w:rStyle w:val="Hyperlink"/>
            <w:rFonts w:ascii="Arial" w:hAnsi="Arial" w:cs="Arial"/>
            <w:b/>
            <w:bCs/>
            <w:szCs w:val="28"/>
            <w:highlight w:val="yellow"/>
          </w:rPr>
          <w:t>https://www.comprasnet.gov.br/seguro/loginPortal.asp</w:t>
        </w:r>
      </w:hyperlink>
      <w:r w:rsidRPr="004C7741">
        <w:rPr>
          <w:rFonts w:ascii="Arial" w:hAnsi="Arial" w:cs="Arial"/>
          <w:b/>
          <w:bCs/>
          <w:color w:val="5B5B5F"/>
          <w:szCs w:val="28"/>
          <w:highlight w:val="yellow"/>
        </w:rPr>
        <w:t>)</w:t>
      </w:r>
      <w:r w:rsidRPr="004C7741">
        <w:rPr>
          <w:rFonts w:ascii="Arial" w:hAnsi="Arial" w:cs="Arial"/>
          <w:b/>
          <w:bCs/>
          <w:color w:val="5B5B5F"/>
          <w:szCs w:val="28"/>
        </w:rPr>
        <w:t xml:space="preserve"> </w:t>
      </w:r>
      <w:r w:rsidR="004C7741" w:rsidRPr="004C7741">
        <w:rPr>
          <w:rFonts w:ascii="Arial" w:hAnsi="Arial" w:cs="Arial"/>
          <w:b/>
          <w:bCs/>
          <w:color w:val="5B5B5F"/>
          <w:szCs w:val="28"/>
        </w:rPr>
        <w:t xml:space="preserve"> </w:t>
      </w:r>
    </w:p>
    <w:p w14:paraId="682ACFB3" w14:textId="77777777" w:rsidR="008C3205" w:rsidRDefault="008C3205" w:rsidP="008C3205">
      <w:pPr>
        <w:spacing w:after="20"/>
        <w:rPr>
          <w:rFonts w:ascii="Arial" w:hAnsi="Arial" w:cs="Arial"/>
          <w:b/>
          <w:bCs/>
          <w:color w:val="5B5B5F"/>
          <w:szCs w:val="28"/>
        </w:rPr>
      </w:pPr>
      <w:r>
        <w:rPr>
          <w:rFonts w:ascii="Arial" w:hAnsi="Arial" w:cs="Arial"/>
          <w:b/>
          <w:bCs/>
          <w:color w:val="5B5B5F"/>
          <w:szCs w:val="28"/>
        </w:rPr>
        <w:t xml:space="preserve"> </w:t>
      </w:r>
    </w:p>
    <w:p w14:paraId="0D1073D9" w14:textId="47B2E789" w:rsidR="008C3205" w:rsidRDefault="008C3205" w:rsidP="008C3205">
      <w:pPr>
        <w:spacing w:after="20"/>
        <w:rPr>
          <w:rFonts w:ascii="Arial" w:hAnsi="Arial" w:cs="Arial"/>
          <w:b/>
          <w:bCs/>
          <w:color w:val="5B5B5F"/>
          <w:szCs w:val="28"/>
        </w:rPr>
      </w:pPr>
      <w:r>
        <w:rPr>
          <w:rFonts w:ascii="Arial" w:hAnsi="Arial" w:cs="Arial"/>
          <w:b/>
          <w:bCs/>
          <w:color w:val="5B5B5F"/>
          <w:szCs w:val="28"/>
        </w:rPr>
        <w:t>Para cadastro de proposta, acessar</w:t>
      </w:r>
      <w:r w:rsidR="002D4853">
        <w:rPr>
          <w:rFonts w:ascii="Arial" w:hAnsi="Arial" w:cs="Arial"/>
          <w:b/>
          <w:bCs/>
          <w:color w:val="5B5B5F"/>
          <w:szCs w:val="28"/>
        </w:rPr>
        <w:t xml:space="preserve">: </w:t>
      </w:r>
      <w:r>
        <w:rPr>
          <w:rFonts w:ascii="Arial" w:hAnsi="Arial" w:cs="Arial"/>
          <w:b/>
          <w:bCs/>
          <w:color w:val="5B5B5F"/>
          <w:sz w:val="20"/>
          <w:szCs w:val="28"/>
        </w:rPr>
        <w:t>LICITACAO</w:t>
      </w:r>
      <w:r w:rsidR="002D4853">
        <w:rPr>
          <w:rFonts w:ascii="Arial" w:hAnsi="Arial" w:cs="Arial"/>
          <w:b/>
          <w:bCs/>
          <w:color w:val="5B5B5F"/>
          <w:sz w:val="20"/>
          <w:szCs w:val="28"/>
        </w:rPr>
        <w:t>/ DISPENSA</w:t>
      </w:r>
      <w:r>
        <w:rPr>
          <w:rFonts w:ascii="Arial" w:hAnsi="Arial" w:cs="Arial"/>
          <w:b/>
          <w:bCs/>
          <w:color w:val="5B5B5F"/>
          <w:sz w:val="20"/>
          <w:szCs w:val="28"/>
        </w:rPr>
        <w:t xml:space="preserve"> (NOVO) &gt; VAI ABRIR OUTRA JANELA (</w:t>
      </w:r>
      <w:r>
        <w:rPr>
          <w:rFonts w:ascii="Arial" w:hAnsi="Arial" w:cs="Arial"/>
          <w:bCs/>
          <w:color w:val="5B5B5F"/>
          <w:sz w:val="16"/>
          <w:szCs w:val="28"/>
        </w:rPr>
        <w:t xml:space="preserve">verifica se o navegador não está bloqueando os pop-up) </w:t>
      </w:r>
      <w:r>
        <w:rPr>
          <w:rFonts w:ascii="Arial" w:hAnsi="Arial" w:cs="Arial"/>
          <w:b/>
          <w:bCs/>
          <w:color w:val="5B5B5F"/>
          <w:sz w:val="20"/>
          <w:szCs w:val="28"/>
        </w:rPr>
        <w:t>&gt; TODAS AS COMPRAS &gt; UNIDADE COMPRADORA &gt; COLOCAR NUMERO DA UASG &gt; PESQUISAR</w:t>
      </w:r>
    </w:p>
    <w:p w14:paraId="763F04B4" w14:textId="6478B05D" w:rsidR="004C7741" w:rsidRPr="004C7741" w:rsidRDefault="004C7741" w:rsidP="008A3CD5">
      <w:pPr>
        <w:spacing w:after="20"/>
        <w:rPr>
          <w:rFonts w:ascii="Arial" w:hAnsi="Arial" w:cs="Arial"/>
          <w:b/>
          <w:bCs/>
          <w:color w:val="5B5B5F"/>
          <w:szCs w:val="28"/>
        </w:rPr>
      </w:pPr>
    </w:p>
    <w:p w14:paraId="48AB2A32" w14:textId="487B9955" w:rsidR="007D648C" w:rsidRPr="004C7741" w:rsidRDefault="004C7741" w:rsidP="008A3CD5">
      <w:pPr>
        <w:spacing w:after="20"/>
        <w:rPr>
          <w:rFonts w:ascii="Arial" w:hAnsi="Arial" w:cs="Arial"/>
          <w:b/>
          <w:bCs/>
          <w:color w:val="5B5B5F"/>
          <w:szCs w:val="28"/>
        </w:rPr>
      </w:pPr>
      <w:r w:rsidRPr="004C7741">
        <w:rPr>
          <w:rFonts w:ascii="Arial" w:hAnsi="Arial" w:cs="Arial"/>
          <w:b/>
          <w:bCs/>
          <w:color w:val="5B5B5F"/>
          <w:szCs w:val="28"/>
        </w:rPr>
        <w:t>Consulta da contratação PNCP</w:t>
      </w:r>
      <w:r w:rsidR="007D648C" w:rsidRPr="004C7741">
        <w:rPr>
          <w:rFonts w:ascii="Arial" w:hAnsi="Arial" w:cs="Arial"/>
          <w:b/>
          <w:bCs/>
          <w:color w:val="5B5B5F"/>
          <w:szCs w:val="28"/>
        </w:rPr>
        <w:t>: https://pncp.gov.br/app/editais?q=&amp;pagina=1</w:t>
      </w:r>
    </w:p>
    <w:p w14:paraId="154269C0" w14:textId="77777777" w:rsidR="0083414A" w:rsidRPr="004C7741" w:rsidRDefault="0083414A" w:rsidP="008A3CD5">
      <w:pPr>
        <w:spacing w:after="20"/>
        <w:rPr>
          <w:rFonts w:ascii="Arial" w:hAnsi="Arial" w:cs="Arial"/>
          <w:b/>
          <w:bCs/>
          <w:color w:val="5B5B5F"/>
          <w:szCs w:val="26"/>
        </w:rPr>
      </w:pPr>
    </w:p>
    <w:p w14:paraId="7A20D12A" w14:textId="58205443" w:rsidR="009B65D5" w:rsidRPr="004C7741" w:rsidRDefault="0083414A" w:rsidP="008A3CD5">
      <w:pPr>
        <w:spacing w:after="20"/>
        <w:jc w:val="both"/>
        <w:rPr>
          <w:rFonts w:ascii="Arial" w:hAnsi="Arial" w:cs="Arial"/>
          <w:caps/>
          <w:color w:val="0000FF"/>
          <w:sz w:val="28"/>
          <w:szCs w:val="32"/>
        </w:rPr>
      </w:pPr>
      <w:r w:rsidRPr="004C7741">
        <w:rPr>
          <w:rFonts w:ascii="Arial" w:hAnsi="Arial" w:cs="Arial"/>
          <w:b/>
          <w:bCs/>
          <w:caps/>
          <w:color w:val="405CA1"/>
          <w:sz w:val="28"/>
          <w:szCs w:val="32"/>
        </w:rPr>
        <w:t>Critério de Julgamento:</w:t>
      </w:r>
    </w:p>
    <w:p w14:paraId="32F6E33E" w14:textId="05462303" w:rsidR="0083414A" w:rsidRPr="004C7741" w:rsidRDefault="00436D76" w:rsidP="008A3CD5">
      <w:pPr>
        <w:spacing w:after="20"/>
        <w:jc w:val="both"/>
        <w:rPr>
          <w:rFonts w:ascii="Arial" w:hAnsi="Arial" w:cs="Arial"/>
          <w:szCs w:val="28"/>
        </w:rPr>
      </w:pPr>
      <w:r>
        <w:rPr>
          <w:rFonts w:ascii="Arial" w:hAnsi="Arial" w:cs="Arial"/>
          <w:color w:val="595959" w:themeColor="text1" w:themeTint="A6"/>
          <w:szCs w:val="28"/>
          <w:highlight w:val="yellow"/>
        </w:rPr>
        <w:t xml:space="preserve">MENOR </w:t>
      </w:r>
      <w:r w:rsidRPr="00436D76">
        <w:rPr>
          <w:rFonts w:ascii="Arial" w:hAnsi="Arial" w:cs="Arial"/>
          <w:color w:val="595959" w:themeColor="text1" w:themeTint="A6"/>
          <w:szCs w:val="28"/>
          <w:highlight w:val="yellow"/>
        </w:rPr>
        <w:t>PREÇO POR ITEM</w:t>
      </w:r>
    </w:p>
    <w:p w14:paraId="48A2A884" w14:textId="77777777" w:rsidR="009B65D5" w:rsidRPr="004C7741" w:rsidRDefault="009B65D5" w:rsidP="008A3CD5">
      <w:pPr>
        <w:spacing w:after="20"/>
        <w:jc w:val="both"/>
        <w:rPr>
          <w:rFonts w:ascii="Arial" w:hAnsi="Arial" w:cs="Arial"/>
          <w:szCs w:val="26"/>
        </w:rPr>
      </w:pPr>
    </w:p>
    <w:p w14:paraId="6181E838" w14:textId="77777777" w:rsidR="009B65D5" w:rsidRPr="004C7741" w:rsidRDefault="0083414A" w:rsidP="008A3CD5">
      <w:pPr>
        <w:spacing w:after="20"/>
        <w:jc w:val="both"/>
        <w:rPr>
          <w:rFonts w:ascii="Arial" w:hAnsi="Arial" w:cs="Arial"/>
          <w:caps/>
          <w:sz w:val="28"/>
          <w:szCs w:val="32"/>
        </w:rPr>
      </w:pPr>
      <w:r w:rsidRPr="004C7741">
        <w:rPr>
          <w:rFonts w:ascii="Arial" w:hAnsi="Arial" w:cs="Arial"/>
          <w:b/>
          <w:bCs/>
          <w:caps/>
          <w:color w:val="405CA1"/>
          <w:sz w:val="28"/>
          <w:szCs w:val="32"/>
        </w:rPr>
        <w:t>Modo de disputa:</w:t>
      </w:r>
    </w:p>
    <w:p w14:paraId="44787F57" w14:textId="31047FDA" w:rsidR="0083414A" w:rsidRPr="004C7741" w:rsidRDefault="00F218A7" w:rsidP="008A3CD5">
      <w:pPr>
        <w:spacing w:after="20"/>
        <w:jc w:val="both"/>
        <w:rPr>
          <w:rFonts w:ascii="Arial" w:hAnsi="Arial" w:cs="Arial"/>
          <w:szCs w:val="28"/>
        </w:rPr>
      </w:pPr>
      <w:r w:rsidRPr="004C7741">
        <w:rPr>
          <w:rFonts w:ascii="Arial" w:hAnsi="Arial" w:cs="Arial"/>
          <w:color w:val="595959" w:themeColor="text1" w:themeTint="A6"/>
          <w:szCs w:val="28"/>
        </w:rPr>
        <w:t>ABERTO</w:t>
      </w:r>
    </w:p>
    <w:p w14:paraId="3374E9D6" w14:textId="77777777" w:rsidR="0083414A" w:rsidRPr="004C7741" w:rsidRDefault="0083414A" w:rsidP="008A3CD5">
      <w:pPr>
        <w:spacing w:after="20"/>
        <w:rPr>
          <w:rFonts w:ascii="Arial" w:hAnsi="Arial" w:cs="Arial"/>
          <w:color w:val="5B5B5F"/>
          <w:szCs w:val="26"/>
        </w:rPr>
      </w:pPr>
    </w:p>
    <w:p w14:paraId="54A62075" w14:textId="77777777" w:rsidR="00436D76" w:rsidRDefault="00436D76" w:rsidP="008A3CD5">
      <w:pPr>
        <w:spacing w:after="20"/>
        <w:rPr>
          <w:rFonts w:ascii="Arial" w:hAnsi="Arial" w:cs="Arial"/>
          <w:bCs/>
          <w:color w:val="5B5B5F"/>
          <w:szCs w:val="26"/>
        </w:rPr>
      </w:pPr>
    </w:p>
    <w:p w14:paraId="739ABA8F" w14:textId="77777777" w:rsidR="00D87E55" w:rsidRDefault="00D87E55" w:rsidP="008A3CD5">
      <w:pPr>
        <w:spacing w:after="20"/>
        <w:rPr>
          <w:rFonts w:ascii="Arial" w:hAnsi="Arial" w:cs="Arial"/>
          <w:bCs/>
          <w:color w:val="5B5B5F"/>
          <w:szCs w:val="26"/>
        </w:rPr>
      </w:pPr>
    </w:p>
    <w:p w14:paraId="11F3F9F0" w14:textId="77777777" w:rsidR="00D87E55" w:rsidRDefault="00D87E55" w:rsidP="008A3CD5">
      <w:pPr>
        <w:spacing w:after="20"/>
        <w:rPr>
          <w:rFonts w:ascii="Arial" w:hAnsi="Arial" w:cs="Arial"/>
          <w:bCs/>
          <w:color w:val="5B5B5F"/>
          <w:szCs w:val="26"/>
        </w:rPr>
      </w:pPr>
    </w:p>
    <w:p w14:paraId="04381860" w14:textId="77777777" w:rsidR="00436D76" w:rsidRDefault="00436D76" w:rsidP="008A3CD5">
      <w:pPr>
        <w:spacing w:after="20"/>
        <w:rPr>
          <w:rFonts w:ascii="Arial" w:hAnsi="Arial" w:cs="Arial"/>
          <w:bCs/>
          <w:color w:val="5B5B5F"/>
          <w:szCs w:val="26"/>
        </w:rPr>
      </w:pPr>
    </w:p>
    <w:p w14:paraId="14A9A172" w14:textId="77777777" w:rsidR="00D87E55" w:rsidRDefault="00D87E55" w:rsidP="008A3CD5">
      <w:pPr>
        <w:spacing w:after="20"/>
        <w:rPr>
          <w:rFonts w:ascii="Arial" w:hAnsi="Arial" w:cs="Arial"/>
          <w:bCs/>
          <w:color w:val="5B5B5F"/>
          <w:szCs w:val="26"/>
        </w:rPr>
      </w:pPr>
    </w:p>
    <w:p w14:paraId="4AA33E52" w14:textId="77777777" w:rsidR="00D87E55" w:rsidRDefault="00D87E55" w:rsidP="008A3CD5">
      <w:pPr>
        <w:spacing w:after="20"/>
        <w:rPr>
          <w:rFonts w:ascii="Arial" w:hAnsi="Arial" w:cs="Arial"/>
          <w:bCs/>
          <w:color w:val="5B5B5F"/>
          <w:szCs w:val="26"/>
        </w:rPr>
      </w:pPr>
    </w:p>
    <w:p w14:paraId="25648FC0" w14:textId="77777777" w:rsidR="00DA3C22" w:rsidRDefault="00DA3C22" w:rsidP="008A3CD5">
      <w:pPr>
        <w:spacing w:after="20"/>
        <w:rPr>
          <w:rFonts w:ascii="Arial" w:hAnsi="Arial" w:cs="Arial"/>
          <w:bCs/>
          <w:color w:val="5B5B5F"/>
          <w:szCs w:val="26"/>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18DDBE87" w14:textId="77777777" w:rsidR="003F579D" w:rsidRPr="006E1990" w:rsidRDefault="003F579D" w:rsidP="008A3CD5">
          <w:pPr>
            <w:pStyle w:val="CabealhodoSumrio"/>
            <w:spacing w:before="0" w:after="20" w:line="240" w:lineRule="auto"/>
            <w:rPr>
              <w:rFonts w:ascii="Arial" w:hAnsi="Arial" w:cs="Arial"/>
              <w:sz w:val="22"/>
              <w:szCs w:val="22"/>
            </w:rPr>
          </w:pPr>
          <w:r w:rsidRPr="006E1990">
            <w:rPr>
              <w:rFonts w:ascii="Arial" w:hAnsi="Arial" w:cs="Arial"/>
              <w:sz w:val="22"/>
              <w:szCs w:val="22"/>
            </w:rPr>
            <w:t>Sumário</w:t>
          </w:r>
        </w:p>
        <w:p w14:paraId="0DE30D79" w14:textId="77777777" w:rsidR="003F579D" w:rsidRPr="006E1990" w:rsidRDefault="003F579D" w:rsidP="008A3CD5">
          <w:pPr>
            <w:spacing w:after="20"/>
            <w:rPr>
              <w:rFonts w:ascii="Arial" w:hAnsi="Arial" w:cs="Arial"/>
            </w:rPr>
          </w:pPr>
        </w:p>
        <w:p w14:paraId="26FE9192" w14:textId="77777777" w:rsidR="0006536C" w:rsidRDefault="003F579D">
          <w:pPr>
            <w:pStyle w:val="Sumrio1"/>
            <w:rPr>
              <w:rFonts w:asciiTheme="minorHAnsi" w:eastAsiaTheme="minorEastAsia" w:hAnsiTheme="minorHAnsi" w:cstheme="minorBidi"/>
              <w:noProof/>
              <w:sz w:val="22"/>
              <w:szCs w:val="22"/>
            </w:rPr>
          </w:pPr>
          <w:r w:rsidRPr="006E1990">
            <w:rPr>
              <w:rFonts w:cs="Arial"/>
              <w:sz w:val="22"/>
              <w:szCs w:val="22"/>
            </w:rPr>
            <w:fldChar w:fldCharType="begin"/>
          </w:r>
          <w:r w:rsidRPr="006E1990">
            <w:rPr>
              <w:rFonts w:cs="Arial"/>
              <w:sz w:val="22"/>
              <w:szCs w:val="22"/>
            </w:rPr>
            <w:instrText xml:space="preserve"> TOC \o "1-3" \h \z \u </w:instrText>
          </w:r>
          <w:r w:rsidRPr="006E1990">
            <w:rPr>
              <w:rFonts w:cs="Arial"/>
              <w:sz w:val="22"/>
              <w:szCs w:val="22"/>
            </w:rPr>
            <w:fldChar w:fldCharType="separate"/>
          </w:r>
          <w:hyperlink w:anchor="_Toc127430517" w:history="1">
            <w:r w:rsidR="0006536C" w:rsidRPr="00297470">
              <w:rPr>
                <w:rStyle w:val="Hyperlink"/>
                <w:noProof/>
                <w:lang w:eastAsia="en-US"/>
              </w:rPr>
              <w:t>1.</w:t>
            </w:r>
            <w:r w:rsidR="0006536C">
              <w:rPr>
                <w:rFonts w:asciiTheme="minorHAnsi" w:eastAsiaTheme="minorEastAsia" w:hAnsiTheme="minorHAnsi" w:cstheme="minorBidi"/>
                <w:noProof/>
                <w:sz w:val="22"/>
                <w:szCs w:val="22"/>
              </w:rPr>
              <w:tab/>
            </w:r>
            <w:r w:rsidR="0006536C" w:rsidRPr="00297470">
              <w:rPr>
                <w:rStyle w:val="Hyperlink"/>
                <w:noProof/>
                <w:lang w:eastAsia="en-US"/>
              </w:rPr>
              <w:t>DO OBJETO</w:t>
            </w:r>
            <w:r w:rsidR="0006536C">
              <w:rPr>
                <w:noProof/>
                <w:webHidden/>
              </w:rPr>
              <w:tab/>
            </w:r>
            <w:r w:rsidR="0006536C">
              <w:rPr>
                <w:noProof/>
                <w:webHidden/>
              </w:rPr>
              <w:fldChar w:fldCharType="begin"/>
            </w:r>
            <w:r w:rsidR="0006536C">
              <w:rPr>
                <w:noProof/>
                <w:webHidden/>
              </w:rPr>
              <w:instrText xml:space="preserve"> PAGEREF _Toc127430517 \h </w:instrText>
            </w:r>
            <w:r w:rsidR="0006536C">
              <w:rPr>
                <w:noProof/>
                <w:webHidden/>
              </w:rPr>
            </w:r>
            <w:r w:rsidR="0006536C">
              <w:rPr>
                <w:noProof/>
                <w:webHidden/>
              </w:rPr>
              <w:fldChar w:fldCharType="separate"/>
            </w:r>
            <w:r w:rsidR="00C14344">
              <w:rPr>
                <w:noProof/>
                <w:webHidden/>
              </w:rPr>
              <w:t>3</w:t>
            </w:r>
            <w:r w:rsidR="0006536C">
              <w:rPr>
                <w:noProof/>
                <w:webHidden/>
              </w:rPr>
              <w:fldChar w:fldCharType="end"/>
            </w:r>
          </w:hyperlink>
        </w:p>
        <w:p w14:paraId="0F23621D" w14:textId="77777777" w:rsidR="0006536C" w:rsidRDefault="00C14344">
          <w:pPr>
            <w:pStyle w:val="Sumrio1"/>
            <w:rPr>
              <w:rFonts w:asciiTheme="minorHAnsi" w:eastAsiaTheme="minorEastAsia" w:hAnsiTheme="minorHAnsi" w:cstheme="minorBidi"/>
              <w:noProof/>
              <w:sz w:val="22"/>
              <w:szCs w:val="22"/>
            </w:rPr>
          </w:pPr>
          <w:hyperlink w:anchor="_Toc127430518" w:history="1">
            <w:r w:rsidR="0006536C" w:rsidRPr="00297470">
              <w:rPr>
                <w:rStyle w:val="Hyperlink"/>
                <w:noProof/>
              </w:rPr>
              <w:t>2.</w:t>
            </w:r>
            <w:r w:rsidR="0006536C">
              <w:rPr>
                <w:rFonts w:asciiTheme="minorHAnsi" w:eastAsiaTheme="minorEastAsia" w:hAnsiTheme="minorHAnsi" w:cstheme="minorBidi"/>
                <w:noProof/>
                <w:sz w:val="22"/>
                <w:szCs w:val="22"/>
              </w:rPr>
              <w:tab/>
            </w:r>
            <w:r w:rsidR="0006536C" w:rsidRPr="00297470">
              <w:rPr>
                <w:rStyle w:val="Hyperlink"/>
                <w:noProof/>
              </w:rPr>
              <w:t>DA PARTICIPAÇÃO NA LICITAÇÃO</w:t>
            </w:r>
            <w:r w:rsidR="0006536C">
              <w:rPr>
                <w:noProof/>
                <w:webHidden/>
              </w:rPr>
              <w:tab/>
            </w:r>
            <w:r w:rsidR="0006536C">
              <w:rPr>
                <w:noProof/>
                <w:webHidden/>
              </w:rPr>
              <w:fldChar w:fldCharType="begin"/>
            </w:r>
            <w:r w:rsidR="0006536C">
              <w:rPr>
                <w:noProof/>
                <w:webHidden/>
              </w:rPr>
              <w:instrText xml:space="preserve"> PAGEREF _Toc127430518 \h </w:instrText>
            </w:r>
            <w:r w:rsidR="0006536C">
              <w:rPr>
                <w:noProof/>
                <w:webHidden/>
              </w:rPr>
            </w:r>
            <w:r w:rsidR="0006536C">
              <w:rPr>
                <w:noProof/>
                <w:webHidden/>
              </w:rPr>
              <w:fldChar w:fldCharType="separate"/>
            </w:r>
            <w:r>
              <w:rPr>
                <w:noProof/>
                <w:webHidden/>
              </w:rPr>
              <w:t>3</w:t>
            </w:r>
            <w:r w:rsidR="0006536C">
              <w:rPr>
                <w:noProof/>
                <w:webHidden/>
              </w:rPr>
              <w:fldChar w:fldCharType="end"/>
            </w:r>
          </w:hyperlink>
        </w:p>
        <w:p w14:paraId="5B779E5E" w14:textId="77777777" w:rsidR="0006536C" w:rsidRDefault="00C14344">
          <w:pPr>
            <w:pStyle w:val="Sumrio1"/>
            <w:rPr>
              <w:rFonts w:asciiTheme="minorHAnsi" w:eastAsiaTheme="minorEastAsia" w:hAnsiTheme="minorHAnsi" w:cstheme="minorBidi"/>
              <w:noProof/>
              <w:sz w:val="22"/>
              <w:szCs w:val="22"/>
            </w:rPr>
          </w:pPr>
          <w:hyperlink w:anchor="_Toc127430519" w:history="1">
            <w:r w:rsidR="0006536C" w:rsidRPr="00297470">
              <w:rPr>
                <w:rStyle w:val="Hyperlink"/>
                <w:noProof/>
              </w:rPr>
              <w:t>3.</w:t>
            </w:r>
            <w:r w:rsidR="0006536C">
              <w:rPr>
                <w:rFonts w:asciiTheme="minorHAnsi" w:eastAsiaTheme="minorEastAsia" w:hAnsiTheme="minorHAnsi" w:cstheme="minorBidi"/>
                <w:noProof/>
                <w:sz w:val="22"/>
                <w:szCs w:val="22"/>
              </w:rPr>
              <w:tab/>
            </w:r>
            <w:r w:rsidR="0006536C" w:rsidRPr="00297470">
              <w:rPr>
                <w:rStyle w:val="Hyperlink"/>
                <w:noProof/>
              </w:rPr>
              <w:t>DA APRESENTAÇÃO DA PROPOSTA E DOS DOCUMENTOS DE HABILITAÇÃO</w:t>
            </w:r>
            <w:r w:rsidR="0006536C">
              <w:rPr>
                <w:noProof/>
                <w:webHidden/>
              </w:rPr>
              <w:tab/>
            </w:r>
            <w:r w:rsidR="0006536C">
              <w:rPr>
                <w:noProof/>
                <w:webHidden/>
              </w:rPr>
              <w:fldChar w:fldCharType="begin"/>
            </w:r>
            <w:r w:rsidR="0006536C">
              <w:rPr>
                <w:noProof/>
                <w:webHidden/>
              </w:rPr>
              <w:instrText xml:space="preserve"> PAGEREF _Toc127430519 \h </w:instrText>
            </w:r>
            <w:r w:rsidR="0006536C">
              <w:rPr>
                <w:noProof/>
                <w:webHidden/>
              </w:rPr>
            </w:r>
            <w:r w:rsidR="0006536C">
              <w:rPr>
                <w:noProof/>
                <w:webHidden/>
              </w:rPr>
              <w:fldChar w:fldCharType="separate"/>
            </w:r>
            <w:r>
              <w:rPr>
                <w:noProof/>
                <w:webHidden/>
              </w:rPr>
              <w:t>5</w:t>
            </w:r>
            <w:r w:rsidR="0006536C">
              <w:rPr>
                <w:noProof/>
                <w:webHidden/>
              </w:rPr>
              <w:fldChar w:fldCharType="end"/>
            </w:r>
          </w:hyperlink>
        </w:p>
        <w:p w14:paraId="17035FF5" w14:textId="77777777" w:rsidR="0006536C" w:rsidRDefault="00C14344">
          <w:pPr>
            <w:pStyle w:val="Sumrio1"/>
            <w:rPr>
              <w:rFonts w:asciiTheme="minorHAnsi" w:eastAsiaTheme="minorEastAsia" w:hAnsiTheme="minorHAnsi" w:cstheme="minorBidi"/>
              <w:noProof/>
              <w:sz w:val="22"/>
              <w:szCs w:val="22"/>
            </w:rPr>
          </w:pPr>
          <w:hyperlink w:anchor="_Toc127430520" w:history="1">
            <w:r w:rsidR="0006536C" w:rsidRPr="00297470">
              <w:rPr>
                <w:rStyle w:val="Hyperlink"/>
                <w:noProof/>
              </w:rPr>
              <w:t>4.</w:t>
            </w:r>
            <w:r w:rsidR="0006536C">
              <w:rPr>
                <w:rFonts w:asciiTheme="minorHAnsi" w:eastAsiaTheme="minorEastAsia" w:hAnsiTheme="minorHAnsi" w:cstheme="minorBidi"/>
                <w:noProof/>
                <w:sz w:val="22"/>
                <w:szCs w:val="22"/>
              </w:rPr>
              <w:tab/>
            </w:r>
            <w:r w:rsidR="0006536C" w:rsidRPr="00297470">
              <w:rPr>
                <w:rStyle w:val="Hyperlink"/>
                <w:noProof/>
              </w:rPr>
              <w:t>DO PREENCHIMENTO DA PROPOSTA</w:t>
            </w:r>
            <w:r w:rsidR="0006536C">
              <w:rPr>
                <w:noProof/>
                <w:webHidden/>
              </w:rPr>
              <w:tab/>
            </w:r>
            <w:r w:rsidR="0006536C">
              <w:rPr>
                <w:noProof/>
                <w:webHidden/>
              </w:rPr>
              <w:fldChar w:fldCharType="begin"/>
            </w:r>
            <w:r w:rsidR="0006536C">
              <w:rPr>
                <w:noProof/>
                <w:webHidden/>
              </w:rPr>
              <w:instrText xml:space="preserve"> PAGEREF _Toc127430520 \h </w:instrText>
            </w:r>
            <w:r w:rsidR="0006536C">
              <w:rPr>
                <w:noProof/>
                <w:webHidden/>
              </w:rPr>
            </w:r>
            <w:r w:rsidR="0006536C">
              <w:rPr>
                <w:noProof/>
                <w:webHidden/>
              </w:rPr>
              <w:fldChar w:fldCharType="separate"/>
            </w:r>
            <w:r>
              <w:rPr>
                <w:noProof/>
                <w:webHidden/>
              </w:rPr>
              <w:t>6</w:t>
            </w:r>
            <w:r w:rsidR="0006536C">
              <w:rPr>
                <w:noProof/>
                <w:webHidden/>
              </w:rPr>
              <w:fldChar w:fldCharType="end"/>
            </w:r>
          </w:hyperlink>
        </w:p>
        <w:p w14:paraId="7784EB61" w14:textId="77777777" w:rsidR="0006536C" w:rsidRDefault="00C14344">
          <w:pPr>
            <w:pStyle w:val="Sumrio1"/>
            <w:rPr>
              <w:rFonts w:asciiTheme="minorHAnsi" w:eastAsiaTheme="minorEastAsia" w:hAnsiTheme="minorHAnsi" w:cstheme="minorBidi"/>
              <w:noProof/>
              <w:sz w:val="22"/>
              <w:szCs w:val="22"/>
            </w:rPr>
          </w:pPr>
          <w:hyperlink w:anchor="_Toc127430521" w:history="1">
            <w:r w:rsidR="0006536C" w:rsidRPr="00297470">
              <w:rPr>
                <w:rStyle w:val="Hyperlink"/>
                <w:noProof/>
              </w:rPr>
              <w:t>5.</w:t>
            </w:r>
            <w:r w:rsidR="0006536C">
              <w:rPr>
                <w:rFonts w:asciiTheme="minorHAnsi" w:eastAsiaTheme="minorEastAsia" w:hAnsiTheme="minorHAnsi" w:cstheme="minorBidi"/>
                <w:noProof/>
                <w:sz w:val="22"/>
                <w:szCs w:val="22"/>
              </w:rPr>
              <w:tab/>
            </w:r>
            <w:r w:rsidR="0006536C" w:rsidRPr="00297470">
              <w:rPr>
                <w:rStyle w:val="Hyperlink"/>
                <w:noProof/>
              </w:rPr>
              <w:t>DA ABERTURA DA SESSÃO, CLASSIFICAÇÃO DAS PROPOSTAS E FORMULAÇÃO DE LANCES</w:t>
            </w:r>
            <w:r w:rsidR="0006536C">
              <w:rPr>
                <w:noProof/>
                <w:webHidden/>
              </w:rPr>
              <w:tab/>
            </w:r>
            <w:r w:rsidR="0006536C">
              <w:rPr>
                <w:noProof/>
                <w:webHidden/>
              </w:rPr>
              <w:fldChar w:fldCharType="begin"/>
            </w:r>
            <w:r w:rsidR="0006536C">
              <w:rPr>
                <w:noProof/>
                <w:webHidden/>
              </w:rPr>
              <w:instrText xml:space="preserve"> PAGEREF _Toc127430521 \h </w:instrText>
            </w:r>
            <w:r w:rsidR="0006536C">
              <w:rPr>
                <w:noProof/>
                <w:webHidden/>
              </w:rPr>
            </w:r>
            <w:r w:rsidR="0006536C">
              <w:rPr>
                <w:noProof/>
                <w:webHidden/>
              </w:rPr>
              <w:fldChar w:fldCharType="separate"/>
            </w:r>
            <w:r>
              <w:rPr>
                <w:noProof/>
                <w:webHidden/>
              </w:rPr>
              <w:t>7</w:t>
            </w:r>
            <w:r w:rsidR="0006536C">
              <w:rPr>
                <w:noProof/>
                <w:webHidden/>
              </w:rPr>
              <w:fldChar w:fldCharType="end"/>
            </w:r>
          </w:hyperlink>
        </w:p>
        <w:p w14:paraId="4146DCFA" w14:textId="77777777" w:rsidR="0006536C" w:rsidRDefault="00C14344">
          <w:pPr>
            <w:pStyle w:val="Sumrio1"/>
            <w:rPr>
              <w:rFonts w:asciiTheme="minorHAnsi" w:eastAsiaTheme="minorEastAsia" w:hAnsiTheme="minorHAnsi" w:cstheme="minorBidi"/>
              <w:noProof/>
              <w:sz w:val="22"/>
              <w:szCs w:val="22"/>
            </w:rPr>
          </w:pPr>
          <w:hyperlink w:anchor="_Toc127430522" w:history="1">
            <w:r w:rsidR="0006536C" w:rsidRPr="00297470">
              <w:rPr>
                <w:rStyle w:val="Hyperlink"/>
                <w:noProof/>
              </w:rPr>
              <w:t>6.</w:t>
            </w:r>
            <w:r w:rsidR="0006536C">
              <w:rPr>
                <w:rFonts w:asciiTheme="minorHAnsi" w:eastAsiaTheme="minorEastAsia" w:hAnsiTheme="minorHAnsi" w:cstheme="minorBidi"/>
                <w:noProof/>
                <w:sz w:val="22"/>
                <w:szCs w:val="22"/>
              </w:rPr>
              <w:tab/>
            </w:r>
            <w:r w:rsidR="0006536C" w:rsidRPr="00297470">
              <w:rPr>
                <w:rStyle w:val="Hyperlink"/>
                <w:noProof/>
              </w:rPr>
              <w:t>DA FASE DE JULGAMENTO</w:t>
            </w:r>
            <w:r w:rsidR="0006536C">
              <w:rPr>
                <w:noProof/>
                <w:webHidden/>
              </w:rPr>
              <w:tab/>
            </w:r>
            <w:r w:rsidR="0006536C">
              <w:rPr>
                <w:noProof/>
                <w:webHidden/>
              </w:rPr>
              <w:fldChar w:fldCharType="begin"/>
            </w:r>
            <w:r w:rsidR="0006536C">
              <w:rPr>
                <w:noProof/>
                <w:webHidden/>
              </w:rPr>
              <w:instrText xml:space="preserve"> PAGEREF _Toc127430522 \h </w:instrText>
            </w:r>
            <w:r w:rsidR="0006536C">
              <w:rPr>
                <w:noProof/>
                <w:webHidden/>
              </w:rPr>
            </w:r>
            <w:r w:rsidR="0006536C">
              <w:rPr>
                <w:noProof/>
                <w:webHidden/>
              </w:rPr>
              <w:fldChar w:fldCharType="separate"/>
            </w:r>
            <w:r>
              <w:rPr>
                <w:noProof/>
                <w:webHidden/>
              </w:rPr>
              <w:t>10</w:t>
            </w:r>
            <w:r w:rsidR="0006536C">
              <w:rPr>
                <w:noProof/>
                <w:webHidden/>
              </w:rPr>
              <w:fldChar w:fldCharType="end"/>
            </w:r>
          </w:hyperlink>
        </w:p>
        <w:p w14:paraId="56983CA9" w14:textId="77777777" w:rsidR="0006536C" w:rsidRDefault="00C14344">
          <w:pPr>
            <w:pStyle w:val="Sumrio1"/>
            <w:rPr>
              <w:rFonts w:asciiTheme="minorHAnsi" w:eastAsiaTheme="minorEastAsia" w:hAnsiTheme="minorHAnsi" w:cstheme="minorBidi"/>
              <w:noProof/>
              <w:sz w:val="22"/>
              <w:szCs w:val="22"/>
            </w:rPr>
          </w:pPr>
          <w:hyperlink w:anchor="_Toc127430523" w:history="1">
            <w:r w:rsidR="0006536C" w:rsidRPr="00297470">
              <w:rPr>
                <w:rStyle w:val="Hyperlink"/>
                <w:noProof/>
              </w:rPr>
              <w:t>7.</w:t>
            </w:r>
            <w:r w:rsidR="0006536C">
              <w:rPr>
                <w:rFonts w:asciiTheme="minorHAnsi" w:eastAsiaTheme="minorEastAsia" w:hAnsiTheme="minorHAnsi" w:cstheme="minorBidi"/>
                <w:noProof/>
                <w:sz w:val="22"/>
                <w:szCs w:val="22"/>
              </w:rPr>
              <w:tab/>
            </w:r>
            <w:r w:rsidR="0006536C" w:rsidRPr="00297470">
              <w:rPr>
                <w:rStyle w:val="Hyperlink"/>
                <w:noProof/>
              </w:rPr>
              <w:t>DA FASE DE HABILITAÇÃO</w:t>
            </w:r>
            <w:r w:rsidR="0006536C">
              <w:rPr>
                <w:noProof/>
                <w:webHidden/>
              </w:rPr>
              <w:tab/>
            </w:r>
            <w:r w:rsidR="0006536C">
              <w:rPr>
                <w:noProof/>
                <w:webHidden/>
              </w:rPr>
              <w:fldChar w:fldCharType="begin"/>
            </w:r>
            <w:r w:rsidR="0006536C">
              <w:rPr>
                <w:noProof/>
                <w:webHidden/>
              </w:rPr>
              <w:instrText xml:space="preserve"> PAGEREF _Toc127430523 \h </w:instrText>
            </w:r>
            <w:r w:rsidR="0006536C">
              <w:rPr>
                <w:noProof/>
                <w:webHidden/>
              </w:rPr>
            </w:r>
            <w:r w:rsidR="0006536C">
              <w:rPr>
                <w:noProof/>
                <w:webHidden/>
              </w:rPr>
              <w:fldChar w:fldCharType="separate"/>
            </w:r>
            <w:r>
              <w:rPr>
                <w:noProof/>
                <w:webHidden/>
              </w:rPr>
              <w:t>12</w:t>
            </w:r>
            <w:r w:rsidR="0006536C">
              <w:rPr>
                <w:noProof/>
                <w:webHidden/>
              </w:rPr>
              <w:fldChar w:fldCharType="end"/>
            </w:r>
          </w:hyperlink>
        </w:p>
        <w:p w14:paraId="295BF111" w14:textId="77777777" w:rsidR="0006536C" w:rsidRDefault="00C14344">
          <w:pPr>
            <w:pStyle w:val="Sumrio1"/>
            <w:rPr>
              <w:rFonts w:asciiTheme="minorHAnsi" w:eastAsiaTheme="minorEastAsia" w:hAnsiTheme="minorHAnsi" w:cstheme="minorBidi"/>
              <w:noProof/>
              <w:sz w:val="22"/>
              <w:szCs w:val="22"/>
            </w:rPr>
          </w:pPr>
          <w:hyperlink w:anchor="_Toc127430524" w:history="1">
            <w:r w:rsidR="0006536C" w:rsidRPr="00297470">
              <w:rPr>
                <w:rStyle w:val="Hyperlink"/>
                <w:noProof/>
              </w:rPr>
              <w:t>8.</w:t>
            </w:r>
            <w:r w:rsidR="0006536C">
              <w:rPr>
                <w:rFonts w:asciiTheme="minorHAnsi" w:eastAsiaTheme="minorEastAsia" w:hAnsiTheme="minorHAnsi" w:cstheme="minorBidi"/>
                <w:noProof/>
                <w:sz w:val="22"/>
                <w:szCs w:val="22"/>
              </w:rPr>
              <w:tab/>
            </w:r>
            <w:r w:rsidR="0006536C" w:rsidRPr="00297470">
              <w:rPr>
                <w:rStyle w:val="Hyperlink"/>
                <w:noProof/>
              </w:rPr>
              <w:t>DOS RECURSOS</w:t>
            </w:r>
            <w:r w:rsidR="0006536C">
              <w:rPr>
                <w:noProof/>
                <w:webHidden/>
              </w:rPr>
              <w:tab/>
            </w:r>
            <w:r w:rsidR="0006536C">
              <w:rPr>
                <w:noProof/>
                <w:webHidden/>
              </w:rPr>
              <w:fldChar w:fldCharType="begin"/>
            </w:r>
            <w:r w:rsidR="0006536C">
              <w:rPr>
                <w:noProof/>
                <w:webHidden/>
              </w:rPr>
              <w:instrText xml:space="preserve"> PAGEREF _Toc127430524 \h </w:instrText>
            </w:r>
            <w:r w:rsidR="0006536C">
              <w:rPr>
                <w:noProof/>
                <w:webHidden/>
              </w:rPr>
            </w:r>
            <w:r w:rsidR="0006536C">
              <w:rPr>
                <w:noProof/>
                <w:webHidden/>
              </w:rPr>
              <w:fldChar w:fldCharType="separate"/>
            </w:r>
            <w:r>
              <w:rPr>
                <w:noProof/>
                <w:webHidden/>
              </w:rPr>
              <w:t>13</w:t>
            </w:r>
            <w:r w:rsidR="0006536C">
              <w:rPr>
                <w:noProof/>
                <w:webHidden/>
              </w:rPr>
              <w:fldChar w:fldCharType="end"/>
            </w:r>
          </w:hyperlink>
        </w:p>
        <w:p w14:paraId="473BF291" w14:textId="77777777" w:rsidR="0006536C" w:rsidRDefault="00C14344">
          <w:pPr>
            <w:pStyle w:val="Sumrio1"/>
            <w:rPr>
              <w:rFonts w:asciiTheme="minorHAnsi" w:eastAsiaTheme="minorEastAsia" w:hAnsiTheme="minorHAnsi" w:cstheme="minorBidi"/>
              <w:noProof/>
              <w:sz w:val="22"/>
              <w:szCs w:val="22"/>
            </w:rPr>
          </w:pPr>
          <w:hyperlink w:anchor="_Toc127430525" w:history="1">
            <w:r w:rsidR="0006536C" w:rsidRPr="00297470">
              <w:rPr>
                <w:rStyle w:val="Hyperlink"/>
                <w:noProof/>
              </w:rPr>
              <w:t>9.</w:t>
            </w:r>
            <w:r w:rsidR="0006536C">
              <w:rPr>
                <w:rFonts w:asciiTheme="minorHAnsi" w:eastAsiaTheme="minorEastAsia" w:hAnsiTheme="minorHAnsi" w:cstheme="minorBidi"/>
                <w:noProof/>
                <w:sz w:val="22"/>
                <w:szCs w:val="22"/>
              </w:rPr>
              <w:tab/>
            </w:r>
            <w:r w:rsidR="0006536C" w:rsidRPr="00297470">
              <w:rPr>
                <w:rStyle w:val="Hyperlink"/>
                <w:noProof/>
              </w:rPr>
              <w:t>DAS INFRAÇÕES ADMINISTRATIVAS E SANÇÕES</w:t>
            </w:r>
            <w:r w:rsidR="0006536C">
              <w:rPr>
                <w:noProof/>
                <w:webHidden/>
              </w:rPr>
              <w:tab/>
            </w:r>
            <w:r w:rsidR="0006536C">
              <w:rPr>
                <w:noProof/>
                <w:webHidden/>
              </w:rPr>
              <w:fldChar w:fldCharType="begin"/>
            </w:r>
            <w:r w:rsidR="0006536C">
              <w:rPr>
                <w:noProof/>
                <w:webHidden/>
              </w:rPr>
              <w:instrText xml:space="preserve"> PAGEREF _Toc127430525 \h </w:instrText>
            </w:r>
            <w:r w:rsidR="0006536C">
              <w:rPr>
                <w:noProof/>
                <w:webHidden/>
              </w:rPr>
            </w:r>
            <w:r w:rsidR="0006536C">
              <w:rPr>
                <w:noProof/>
                <w:webHidden/>
              </w:rPr>
              <w:fldChar w:fldCharType="separate"/>
            </w:r>
            <w:r>
              <w:rPr>
                <w:noProof/>
                <w:webHidden/>
              </w:rPr>
              <w:t>14</w:t>
            </w:r>
            <w:r w:rsidR="0006536C">
              <w:rPr>
                <w:noProof/>
                <w:webHidden/>
              </w:rPr>
              <w:fldChar w:fldCharType="end"/>
            </w:r>
          </w:hyperlink>
        </w:p>
        <w:p w14:paraId="61D572E6" w14:textId="77777777" w:rsidR="0006536C" w:rsidRDefault="00C14344">
          <w:pPr>
            <w:pStyle w:val="Sumrio1"/>
            <w:rPr>
              <w:rFonts w:asciiTheme="minorHAnsi" w:eastAsiaTheme="minorEastAsia" w:hAnsiTheme="minorHAnsi" w:cstheme="minorBidi"/>
              <w:noProof/>
              <w:sz w:val="22"/>
              <w:szCs w:val="22"/>
            </w:rPr>
          </w:pPr>
          <w:hyperlink w:anchor="_Toc127430526" w:history="1">
            <w:r w:rsidR="0006536C" w:rsidRPr="00297470">
              <w:rPr>
                <w:rStyle w:val="Hyperlink"/>
                <w:noProof/>
              </w:rPr>
              <w:t>10.</w:t>
            </w:r>
            <w:r w:rsidR="0006536C">
              <w:rPr>
                <w:rFonts w:asciiTheme="minorHAnsi" w:eastAsiaTheme="minorEastAsia" w:hAnsiTheme="minorHAnsi" w:cstheme="minorBidi"/>
                <w:noProof/>
                <w:sz w:val="22"/>
                <w:szCs w:val="22"/>
              </w:rPr>
              <w:tab/>
            </w:r>
            <w:r w:rsidR="0006536C" w:rsidRPr="00297470">
              <w:rPr>
                <w:rStyle w:val="Hyperlink"/>
                <w:noProof/>
              </w:rPr>
              <w:t>DA IMPUGNAÇÃO AO EDITAL E DO PEDIDO DE ESCLARECIMENTO</w:t>
            </w:r>
            <w:r w:rsidR="0006536C">
              <w:rPr>
                <w:noProof/>
                <w:webHidden/>
              </w:rPr>
              <w:tab/>
            </w:r>
            <w:r w:rsidR="0006536C">
              <w:rPr>
                <w:noProof/>
                <w:webHidden/>
              </w:rPr>
              <w:fldChar w:fldCharType="begin"/>
            </w:r>
            <w:r w:rsidR="0006536C">
              <w:rPr>
                <w:noProof/>
                <w:webHidden/>
              </w:rPr>
              <w:instrText xml:space="preserve"> PAGEREF _Toc127430526 \h </w:instrText>
            </w:r>
            <w:r w:rsidR="0006536C">
              <w:rPr>
                <w:noProof/>
                <w:webHidden/>
              </w:rPr>
            </w:r>
            <w:r w:rsidR="0006536C">
              <w:rPr>
                <w:noProof/>
                <w:webHidden/>
              </w:rPr>
              <w:fldChar w:fldCharType="separate"/>
            </w:r>
            <w:r>
              <w:rPr>
                <w:noProof/>
                <w:webHidden/>
              </w:rPr>
              <w:t>14</w:t>
            </w:r>
            <w:r w:rsidR="0006536C">
              <w:rPr>
                <w:noProof/>
                <w:webHidden/>
              </w:rPr>
              <w:fldChar w:fldCharType="end"/>
            </w:r>
          </w:hyperlink>
        </w:p>
        <w:p w14:paraId="54A5D3AB" w14:textId="77777777" w:rsidR="0006536C" w:rsidRDefault="00C14344">
          <w:pPr>
            <w:pStyle w:val="Sumrio1"/>
            <w:rPr>
              <w:rFonts w:asciiTheme="minorHAnsi" w:eastAsiaTheme="minorEastAsia" w:hAnsiTheme="minorHAnsi" w:cstheme="minorBidi"/>
              <w:noProof/>
              <w:sz w:val="22"/>
              <w:szCs w:val="22"/>
            </w:rPr>
          </w:pPr>
          <w:hyperlink w:anchor="_Toc127430527" w:history="1">
            <w:r w:rsidR="0006536C" w:rsidRPr="00297470">
              <w:rPr>
                <w:rStyle w:val="Hyperlink"/>
                <w:noProof/>
              </w:rPr>
              <w:t>11.</w:t>
            </w:r>
            <w:r w:rsidR="0006536C">
              <w:rPr>
                <w:rFonts w:asciiTheme="minorHAnsi" w:eastAsiaTheme="minorEastAsia" w:hAnsiTheme="minorHAnsi" w:cstheme="minorBidi"/>
                <w:noProof/>
                <w:sz w:val="22"/>
                <w:szCs w:val="22"/>
              </w:rPr>
              <w:tab/>
            </w:r>
            <w:r w:rsidR="0006536C" w:rsidRPr="00297470">
              <w:rPr>
                <w:rStyle w:val="Hyperlink"/>
                <w:noProof/>
              </w:rPr>
              <w:t>DAS DISPOSIÇÕES GERAIS</w:t>
            </w:r>
            <w:r w:rsidR="0006536C">
              <w:rPr>
                <w:noProof/>
                <w:webHidden/>
              </w:rPr>
              <w:tab/>
            </w:r>
            <w:r w:rsidR="0006536C">
              <w:rPr>
                <w:noProof/>
                <w:webHidden/>
              </w:rPr>
              <w:fldChar w:fldCharType="begin"/>
            </w:r>
            <w:r w:rsidR="0006536C">
              <w:rPr>
                <w:noProof/>
                <w:webHidden/>
              </w:rPr>
              <w:instrText xml:space="preserve"> PAGEREF _Toc127430527 \h </w:instrText>
            </w:r>
            <w:r w:rsidR="0006536C">
              <w:rPr>
                <w:noProof/>
                <w:webHidden/>
              </w:rPr>
            </w:r>
            <w:r w:rsidR="0006536C">
              <w:rPr>
                <w:noProof/>
                <w:webHidden/>
              </w:rPr>
              <w:fldChar w:fldCharType="separate"/>
            </w:r>
            <w:r>
              <w:rPr>
                <w:noProof/>
                <w:webHidden/>
              </w:rPr>
              <w:t>14</w:t>
            </w:r>
            <w:r w:rsidR="0006536C">
              <w:rPr>
                <w:noProof/>
                <w:webHidden/>
              </w:rPr>
              <w:fldChar w:fldCharType="end"/>
            </w:r>
          </w:hyperlink>
        </w:p>
        <w:p w14:paraId="78B63975" w14:textId="77777777" w:rsidR="0006536C" w:rsidRDefault="00C14344">
          <w:pPr>
            <w:pStyle w:val="Sumrio1"/>
            <w:rPr>
              <w:rFonts w:asciiTheme="minorHAnsi" w:eastAsiaTheme="minorEastAsia" w:hAnsiTheme="minorHAnsi" w:cstheme="minorBidi"/>
              <w:noProof/>
              <w:sz w:val="22"/>
              <w:szCs w:val="22"/>
            </w:rPr>
          </w:pPr>
          <w:hyperlink w:anchor="_Toc127430528" w:history="1">
            <w:r w:rsidR="0006536C" w:rsidRPr="00297470">
              <w:rPr>
                <w:rStyle w:val="Hyperlink"/>
                <w:noProof/>
              </w:rPr>
              <w:t>1.</w:t>
            </w:r>
            <w:r w:rsidR="0006536C">
              <w:rPr>
                <w:rFonts w:asciiTheme="minorHAnsi" w:eastAsiaTheme="minorEastAsia" w:hAnsiTheme="minorHAnsi" w:cstheme="minorBidi"/>
                <w:noProof/>
                <w:sz w:val="22"/>
                <w:szCs w:val="22"/>
              </w:rPr>
              <w:tab/>
            </w:r>
            <w:r w:rsidR="0006536C" w:rsidRPr="00297470">
              <w:rPr>
                <w:rStyle w:val="Hyperlink"/>
                <w:noProof/>
              </w:rPr>
              <w:t>CLÁUSULA PRIMEIRA – OBJETO (art. 92, I e II)</w:t>
            </w:r>
            <w:r w:rsidR="0006536C">
              <w:rPr>
                <w:noProof/>
                <w:webHidden/>
              </w:rPr>
              <w:tab/>
            </w:r>
            <w:r w:rsidR="0006536C">
              <w:rPr>
                <w:noProof/>
                <w:webHidden/>
              </w:rPr>
              <w:fldChar w:fldCharType="begin"/>
            </w:r>
            <w:r w:rsidR="0006536C">
              <w:rPr>
                <w:noProof/>
                <w:webHidden/>
              </w:rPr>
              <w:instrText xml:space="preserve"> PAGEREF _Toc127430528 \h </w:instrText>
            </w:r>
            <w:r w:rsidR="0006536C">
              <w:rPr>
                <w:noProof/>
                <w:webHidden/>
              </w:rPr>
            </w:r>
            <w:r w:rsidR="0006536C">
              <w:rPr>
                <w:noProof/>
                <w:webHidden/>
              </w:rPr>
              <w:fldChar w:fldCharType="separate"/>
            </w:r>
            <w:r>
              <w:rPr>
                <w:noProof/>
                <w:webHidden/>
              </w:rPr>
              <w:t>25</w:t>
            </w:r>
            <w:r w:rsidR="0006536C">
              <w:rPr>
                <w:noProof/>
                <w:webHidden/>
              </w:rPr>
              <w:fldChar w:fldCharType="end"/>
            </w:r>
          </w:hyperlink>
        </w:p>
        <w:p w14:paraId="01C744C1" w14:textId="77777777" w:rsidR="0006536C" w:rsidRDefault="00C14344">
          <w:pPr>
            <w:pStyle w:val="Sumrio1"/>
            <w:rPr>
              <w:rFonts w:asciiTheme="minorHAnsi" w:eastAsiaTheme="minorEastAsia" w:hAnsiTheme="minorHAnsi" w:cstheme="minorBidi"/>
              <w:noProof/>
              <w:sz w:val="22"/>
              <w:szCs w:val="22"/>
            </w:rPr>
          </w:pPr>
          <w:hyperlink w:anchor="_Toc127430529" w:history="1">
            <w:r w:rsidR="0006536C" w:rsidRPr="00297470">
              <w:rPr>
                <w:rStyle w:val="Hyperlink"/>
                <w:noProof/>
              </w:rPr>
              <w:t>2.</w:t>
            </w:r>
            <w:r w:rsidR="0006536C">
              <w:rPr>
                <w:rFonts w:asciiTheme="minorHAnsi" w:eastAsiaTheme="minorEastAsia" w:hAnsiTheme="minorHAnsi" w:cstheme="minorBidi"/>
                <w:noProof/>
                <w:sz w:val="22"/>
                <w:szCs w:val="22"/>
              </w:rPr>
              <w:tab/>
            </w:r>
            <w:r w:rsidR="0006536C" w:rsidRPr="00297470">
              <w:rPr>
                <w:rStyle w:val="Hyperlink"/>
                <w:noProof/>
              </w:rPr>
              <w:t>CLÁUSULA SEGUNDA – VIGÊNCIA E PRORROGAÇÃO</w:t>
            </w:r>
            <w:r w:rsidR="0006536C">
              <w:rPr>
                <w:noProof/>
                <w:webHidden/>
              </w:rPr>
              <w:tab/>
            </w:r>
            <w:r w:rsidR="0006536C">
              <w:rPr>
                <w:noProof/>
                <w:webHidden/>
              </w:rPr>
              <w:fldChar w:fldCharType="begin"/>
            </w:r>
            <w:r w:rsidR="0006536C">
              <w:rPr>
                <w:noProof/>
                <w:webHidden/>
              </w:rPr>
              <w:instrText xml:space="preserve"> PAGEREF _Toc127430529 \h </w:instrText>
            </w:r>
            <w:r w:rsidR="0006536C">
              <w:rPr>
                <w:noProof/>
                <w:webHidden/>
              </w:rPr>
            </w:r>
            <w:r w:rsidR="0006536C">
              <w:rPr>
                <w:noProof/>
                <w:webHidden/>
              </w:rPr>
              <w:fldChar w:fldCharType="separate"/>
            </w:r>
            <w:r>
              <w:rPr>
                <w:noProof/>
                <w:webHidden/>
              </w:rPr>
              <w:t>25</w:t>
            </w:r>
            <w:r w:rsidR="0006536C">
              <w:rPr>
                <w:noProof/>
                <w:webHidden/>
              </w:rPr>
              <w:fldChar w:fldCharType="end"/>
            </w:r>
          </w:hyperlink>
        </w:p>
        <w:p w14:paraId="54A54E58" w14:textId="77777777" w:rsidR="0006536C" w:rsidRDefault="00C14344">
          <w:pPr>
            <w:pStyle w:val="Sumrio1"/>
            <w:rPr>
              <w:rFonts w:asciiTheme="minorHAnsi" w:eastAsiaTheme="minorEastAsia" w:hAnsiTheme="minorHAnsi" w:cstheme="minorBidi"/>
              <w:noProof/>
              <w:sz w:val="22"/>
              <w:szCs w:val="22"/>
            </w:rPr>
          </w:pPr>
          <w:hyperlink w:anchor="_Toc127430530" w:history="1">
            <w:r w:rsidR="0006536C" w:rsidRPr="00297470">
              <w:rPr>
                <w:rStyle w:val="Hyperlink"/>
                <w:noProof/>
              </w:rPr>
              <w:t>3.</w:t>
            </w:r>
            <w:r w:rsidR="0006536C">
              <w:rPr>
                <w:rFonts w:asciiTheme="minorHAnsi" w:eastAsiaTheme="minorEastAsia" w:hAnsiTheme="minorHAnsi" w:cstheme="minorBidi"/>
                <w:noProof/>
                <w:sz w:val="22"/>
                <w:szCs w:val="22"/>
              </w:rPr>
              <w:tab/>
            </w:r>
            <w:r w:rsidR="0006536C" w:rsidRPr="00297470">
              <w:rPr>
                <w:rStyle w:val="Hyperlink"/>
                <w:noProof/>
              </w:rPr>
              <w:t>CLÁUSULA TERCEIRA – MODELOS DE EXECUÇÃO E GESTÃO CONTRATUAIS (art. 92, IV, VII e XVIII)</w:t>
            </w:r>
            <w:r w:rsidR="0006536C">
              <w:rPr>
                <w:noProof/>
                <w:webHidden/>
              </w:rPr>
              <w:tab/>
            </w:r>
            <w:r w:rsidR="0006536C">
              <w:rPr>
                <w:noProof/>
                <w:webHidden/>
              </w:rPr>
              <w:fldChar w:fldCharType="begin"/>
            </w:r>
            <w:r w:rsidR="0006536C">
              <w:rPr>
                <w:noProof/>
                <w:webHidden/>
              </w:rPr>
              <w:instrText xml:space="preserve"> PAGEREF _Toc127430530 \h </w:instrText>
            </w:r>
            <w:r w:rsidR="0006536C">
              <w:rPr>
                <w:noProof/>
                <w:webHidden/>
              </w:rPr>
            </w:r>
            <w:r w:rsidR="0006536C">
              <w:rPr>
                <w:noProof/>
                <w:webHidden/>
              </w:rPr>
              <w:fldChar w:fldCharType="separate"/>
            </w:r>
            <w:r>
              <w:rPr>
                <w:noProof/>
                <w:webHidden/>
              </w:rPr>
              <w:t>25</w:t>
            </w:r>
            <w:r w:rsidR="0006536C">
              <w:rPr>
                <w:noProof/>
                <w:webHidden/>
              </w:rPr>
              <w:fldChar w:fldCharType="end"/>
            </w:r>
          </w:hyperlink>
        </w:p>
        <w:p w14:paraId="64BB6295" w14:textId="77777777" w:rsidR="0006536C" w:rsidRDefault="00C14344">
          <w:pPr>
            <w:pStyle w:val="Sumrio1"/>
            <w:rPr>
              <w:rFonts w:asciiTheme="minorHAnsi" w:eastAsiaTheme="minorEastAsia" w:hAnsiTheme="minorHAnsi" w:cstheme="minorBidi"/>
              <w:noProof/>
              <w:sz w:val="22"/>
              <w:szCs w:val="22"/>
            </w:rPr>
          </w:pPr>
          <w:hyperlink w:anchor="_Toc127430531" w:history="1">
            <w:r w:rsidR="0006536C" w:rsidRPr="00297470">
              <w:rPr>
                <w:rStyle w:val="Hyperlink"/>
                <w:noProof/>
              </w:rPr>
              <w:t>4.</w:t>
            </w:r>
            <w:r w:rsidR="0006536C">
              <w:rPr>
                <w:rFonts w:asciiTheme="minorHAnsi" w:eastAsiaTheme="minorEastAsia" w:hAnsiTheme="minorHAnsi" w:cstheme="minorBidi"/>
                <w:noProof/>
                <w:sz w:val="22"/>
                <w:szCs w:val="22"/>
              </w:rPr>
              <w:tab/>
            </w:r>
            <w:r w:rsidR="0006536C" w:rsidRPr="00297470">
              <w:rPr>
                <w:rStyle w:val="Hyperlink"/>
                <w:noProof/>
              </w:rPr>
              <w:t>CLÁUSULA QUARTA – SUBCONTRATAÇÃO</w:t>
            </w:r>
            <w:r w:rsidR="0006536C">
              <w:rPr>
                <w:noProof/>
                <w:webHidden/>
              </w:rPr>
              <w:tab/>
            </w:r>
            <w:r w:rsidR="0006536C">
              <w:rPr>
                <w:noProof/>
                <w:webHidden/>
              </w:rPr>
              <w:fldChar w:fldCharType="begin"/>
            </w:r>
            <w:r w:rsidR="0006536C">
              <w:rPr>
                <w:noProof/>
                <w:webHidden/>
              </w:rPr>
              <w:instrText xml:space="preserve"> PAGEREF _Toc127430531 \h </w:instrText>
            </w:r>
            <w:r w:rsidR="0006536C">
              <w:rPr>
                <w:noProof/>
                <w:webHidden/>
              </w:rPr>
            </w:r>
            <w:r w:rsidR="0006536C">
              <w:rPr>
                <w:noProof/>
                <w:webHidden/>
              </w:rPr>
              <w:fldChar w:fldCharType="separate"/>
            </w:r>
            <w:r>
              <w:rPr>
                <w:noProof/>
                <w:webHidden/>
              </w:rPr>
              <w:t>26</w:t>
            </w:r>
            <w:r w:rsidR="0006536C">
              <w:rPr>
                <w:noProof/>
                <w:webHidden/>
              </w:rPr>
              <w:fldChar w:fldCharType="end"/>
            </w:r>
          </w:hyperlink>
        </w:p>
        <w:p w14:paraId="03C1CC18" w14:textId="77777777" w:rsidR="0006536C" w:rsidRDefault="00C14344">
          <w:pPr>
            <w:pStyle w:val="Sumrio1"/>
            <w:rPr>
              <w:rFonts w:asciiTheme="minorHAnsi" w:eastAsiaTheme="minorEastAsia" w:hAnsiTheme="minorHAnsi" w:cstheme="minorBidi"/>
              <w:noProof/>
              <w:sz w:val="22"/>
              <w:szCs w:val="22"/>
            </w:rPr>
          </w:pPr>
          <w:hyperlink w:anchor="_Toc127430532" w:history="1">
            <w:r w:rsidR="0006536C" w:rsidRPr="00297470">
              <w:rPr>
                <w:rStyle w:val="Hyperlink"/>
                <w:noProof/>
              </w:rPr>
              <w:t>5.</w:t>
            </w:r>
            <w:r w:rsidR="0006536C">
              <w:rPr>
                <w:rFonts w:asciiTheme="minorHAnsi" w:eastAsiaTheme="minorEastAsia" w:hAnsiTheme="minorHAnsi" w:cstheme="minorBidi"/>
                <w:noProof/>
                <w:sz w:val="22"/>
                <w:szCs w:val="22"/>
              </w:rPr>
              <w:tab/>
            </w:r>
            <w:r w:rsidR="0006536C" w:rsidRPr="00297470">
              <w:rPr>
                <w:rStyle w:val="Hyperlink"/>
                <w:noProof/>
              </w:rPr>
              <w:t>CLÁUSULA QUINTA - PREÇO</w:t>
            </w:r>
            <w:r w:rsidR="0006536C">
              <w:rPr>
                <w:noProof/>
                <w:webHidden/>
              </w:rPr>
              <w:tab/>
            </w:r>
            <w:r w:rsidR="0006536C">
              <w:rPr>
                <w:noProof/>
                <w:webHidden/>
              </w:rPr>
              <w:fldChar w:fldCharType="begin"/>
            </w:r>
            <w:r w:rsidR="0006536C">
              <w:rPr>
                <w:noProof/>
                <w:webHidden/>
              </w:rPr>
              <w:instrText xml:space="preserve"> PAGEREF _Toc127430532 \h </w:instrText>
            </w:r>
            <w:r w:rsidR="0006536C">
              <w:rPr>
                <w:noProof/>
                <w:webHidden/>
              </w:rPr>
            </w:r>
            <w:r w:rsidR="0006536C">
              <w:rPr>
                <w:noProof/>
                <w:webHidden/>
              </w:rPr>
              <w:fldChar w:fldCharType="separate"/>
            </w:r>
            <w:r>
              <w:rPr>
                <w:noProof/>
                <w:webHidden/>
              </w:rPr>
              <w:t>26</w:t>
            </w:r>
            <w:r w:rsidR="0006536C">
              <w:rPr>
                <w:noProof/>
                <w:webHidden/>
              </w:rPr>
              <w:fldChar w:fldCharType="end"/>
            </w:r>
          </w:hyperlink>
        </w:p>
        <w:p w14:paraId="3CBF5FA7" w14:textId="77777777" w:rsidR="0006536C" w:rsidRDefault="00C14344">
          <w:pPr>
            <w:pStyle w:val="Sumrio1"/>
            <w:rPr>
              <w:rFonts w:asciiTheme="minorHAnsi" w:eastAsiaTheme="minorEastAsia" w:hAnsiTheme="minorHAnsi" w:cstheme="minorBidi"/>
              <w:noProof/>
              <w:sz w:val="22"/>
              <w:szCs w:val="22"/>
            </w:rPr>
          </w:pPr>
          <w:hyperlink w:anchor="_Toc127430533" w:history="1">
            <w:r w:rsidR="0006536C" w:rsidRPr="00297470">
              <w:rPr>
                <w:rStyle w:val="Hyperlink"/>
                <w:noProof/>
              </w:rPr>
              <w:t>6.</w:t>
            </w:r>
            <w:r w:rsidR="0006536C">
              <w:rPr>
                <w:rFonts w:asciiTheme="minorHAnsi" w:eastAsiaTheme="minorEastAsia" w:hAnsiTheme="minorHAnsi" w:cstheme="minorBidi"/>
                <w:noProof/>
                <w:sz w:val="22"/>
                <w:szCs w:val="22"/>
              </w:rPr>
              <w:tab/>
            </w:r>
            <w:r w:rsidR="0006536C" w:rsidRPr="00297470">
              <w:rPr>
                <w:rStyle w:val="Hyperlink"/>
                <w:noProof/>
              </w:rPr>
              <w:t>CLÁUSULA SEXTA - PAGAMENTO (art. 92, V e VI)</w:t>
            </w:r>
            <w:r w:rsidR="0006536C">
              <w:rPr>
                <w:noProof/>
                <w:webHidden/>
              </w:rPr>
              <w:tab/>
            </w:r>
            <w:r w:rsidR="0006536C">
              <w:rPr>
                <w:noProof/>
                <w:webHidden/>
              </w:rPr>
              <w:fldChar w:fldCharType="begin"/>
            </w:r>
            <w:r w:rsidR="0006536C">
              <w:rPr>
                <w:noProof/>
                <w:webHidden/>
              </w:rPr>
              <w:instrText xml:space="preserve"> PAGEREF _Toc127430533 \h </w:instrText>
            </w:r>
            <w:r w:rsidR="0006536C">
              <w:rPr>
                <w:noProof/>
                <w:webHidden/>
              </w:rPr>
            </w:r>
            <w:r w:rsidR="0006536C">
              <w:rPr>
                <w:noProof/>
                <w:webHidden/>
              </w:rPr>
              <w:fldChar w:fldCharType="separate"/>
            </w:r>
            <w:r>
              <w:rPr>
                <w:noProof/>
                <w:webHidden/>
              </w:rPr>
              <w:t>26</w:t>
            </w:r>
            <w:r w:rsidR="0006536C">
              <w:rPr>
                <w:noProof/>
                <w:webHidden/>
              </w:rPr>
              <w:fldChar w:fldCharType="end"/>
            </w:r>
          </w:hyperlink>
        </w:p>
        <w:p w14:paraId="14C56695" w14:textId="77777777" w:rsidR="0006536C" w:rsidRDefault="00C14344">
          <w:pPr>
            <w:pStyle w:val="Sumrio1"/>
            <w:rPr>
              <w:rFonts w:asciiTheme="minorHAnsi" w:eastAsiaTheme="minorEastAsia" w:hAnsiTheme="minorHAnsi" w:cstheme="minorBidi"/>
              <w:noProof/>
              <w:sz w:val="22"/>
              <w:szCs w:val="22"/>
            </w:rPr>
          </w:pPr>
          <w:hyperlink w:anchor="_Toc127430534" w:history="1">
            <w:r w:rsidR="0006536C" w:rsidRPr="00297470">
              <w:rPr>
                <w:rStyle w:val="Hyperlink"/>
                <w:noProof/>
              </w:rPr>
              <w:t>7.</w:t>
            </w:r>
            <w:r w:rsidR="0006536C">
              <w:rPr>
                <w:rFonts w:asciiTheme="minorHAnsi" w:eastAsiaTheme="minorEastAsia" w:hAnsiTheme="minorHAnsi" w:cstheme="minorBidi"/>
                <w:noProof/>
                <w:sz w:val="22"/>
                <w:szCs w:val="22"/>
              </w:rPr>
              <w:tab/>
            </w:r>
            <w:r w:rsidR="0006536C" w:rsidRPr="00297470">
              <w:rPr>
                <w:rStyle w:val="Hyperlink"/>
                <w:noProof/>
              </w:rPr>
              <w:t>CLÁUSULA SÉTIMA - REAJUSTE (art. 92, V)</w:t>
            </w:r>
            <w:r w:rsidR="0006536C">
              <w:rPr>
                <w:noProof/>
                <w:webHidden/>
              </w:rPr>
              <w:tab/>
            </w:r>
            <w:r w:rsidR="0006536C">
              <w:rPr>
                <w:noProof/>
                <w:webHidden/>
              </w:rPr>
              <w:fldChar w:fldCharType="begin"/>
            </w:r>
            <w:r w:rsidR="0006536C">
              <w:rPr>
                <w:noProof/>
                <w:webHidden/>
              </w:rPr>
              <w:instrText xml:space="preserve"> PAGEREF _Toc127430534 \h </w:instrText>
            </w:r>
            <w:r w:rsidR="0006536C">
              <w:rPr>
                <w:noProof/>
                <w:webHidden/>
              </w:rPr>
            </w:r>
            <w:r w:rsidR="0006536C">
              <w:rPr>
                <w:noProof/>
                <w:webHidden/>
              </w:rPr>
              <w:fldChar w:fldCharType="separate"/>
            </w:r>
            <w:r>
              <w:rPr>
                <w:noProof/>
                <w:webHidden/>
              </w:rPr>
              <w:t>26</w:t>
            </w:r>
            <w:r w:rsidR="0006536C">
              <w:rPr>
                <w:noProof/>
                <w:webHidden/>
              </w:rPr>
              <w:fldChar w:fldCharType="end"/>
            </w:r>
          </w:hyperlink>
        </w:p>
        <w:p w14:paraId="73FD1E98" w14:textId="77777777" w:rsidR="0006536C" w:rsidRDefault="00C14344">
          <w:pPr>
            <w:pStyle w:val="Sumrio1"/>
            <w:rPr>
              <w:rFonts w:asciiTheme="minorHAnsi" w:eastAsiaTheme="minorEastAsia" w:hAnsiTheme="minorHAnsi" w:cstheme="minorBidi"/>
              <w:noProof/>
              <w:sz w:val="22"/>
              <w:szCs w:val="22"/>
            </w:rPr>
          </w:pPr>
          <w:hyperlink w:anchor="_Toc127430535" w:history="1">
            <w:r w:rsidR="0006536C" w:rsidRPr="00297470">
              <w:rPr>
                <w:rStyle w:val="Hyperlink"/>
                <w:noProof/>
              </w:rPr>
              <w:t>8.</w:t>
            </w:r>
            <w:r w:rsidR="0006536C">
              <w:rPr>
                <w:rFonts w:asciiTheme="minorHAnsi" w:eastAsiaTheme="minorEastAsia" w:hAnsiTheme="minorHAnsi" w:cstheme="minorBidi"/>
                <w:noProof/>
                <w:sz w:val="22"/>
                <w:szCs w:val="22"/>
              </w:rPr>
              <w:tab/>
            </w:r>
            <w:r w:rsidR="0006536C" w:rsidRPr="00297470">
              <w:rPr>
                <w:rStyle w:val="Hyperlink"/>
                <w:noProof/>
              </w:rPr>
              <w:t>CLÁUSULA OITAVA - OBRIGAÇÕES DO CONTRATANTE (art. 92, X, XI e XIV)</w:t>
            </w:r>
            <w:r w:rsidR="0006536C">
              <w:rPr>
                <w:noProof/>
                <w:webHidden/>
              </w:rPr>
              <w:tab/>
            </w:r>
            <w:r w:rsidR="0006536C">
              <w:rPr>
                <w:noProof/>
                <w:webHidden/>
              </w:rPr>
              <w:fldChar w:fldCharType="begin"/>
            </w:r>
            <w:r w:rsidR="0006536C">
              <w:rPr>
                <w:noProof/>
                <w:webHidden/>
              </w:rPr>
              <w:instrText xml:space="preserve"> PAGEREF _Toc127430535 \h </w:instrText>
            </w:r>
            <w:r w:rsidR="0006536C">
              <w:rPr>
                <w:noProof/>
                <w:webHidden/>
              </w:rPr>
            </w:r>
            <w:r w:rsidR="0006536C">
              <w:rPr>
                <w:noProof/>
                <w:webHidden/>
              </w:rPr>
              <w:fldChar w:fldCharType="separate"/>
            </w:r>
            <w:r>
              <w:rPr>
                <w:noProof/>
                <w:webHidden/>
              </w:rPr>
              <w:t>26</w:t>
            </w:r>
            <w:r w:rsidR="0006536C">
              <w:rPr>
                <w:noProof/>
                <w:webHidden/>
              </w:rPr>
              <w:fldChar w:fldCharType="end"/>
            </w:r>
          </w:hyperlink>
        </w:p>
        <w:p w14:paraId="508B9D76" w14:textId="77777777" w:rsidR="0006536C" w:rsidRDefault="00C14344">
          <w:pPr>
            <w:pStyle w:val="Sumrio1"/>
            <w:rPr>
              <w:rFonts w:asciiTheme="minorHAnsi" w:eastAsiaTheme="minorEastAsia" w:hAnsiTheme="minorHAnsi" w:cstheme="minorBidi"/>
              <w:noProof/>
              <w:sz w:val="22"/>
              <w:szCs w:val="22"/>
            </w:rPr>
          </w:pPr>
          <w:hyperlink w:anchor="_Toc127430536" w:history="1">
            <w:r w:rsidR="0006536C" w:rsidRPr="00297470">
              <w:rPr>
                <w:rStyle w:val="Hyperlink"/>
                <w:noProof/>
              </w:rPr>
              <w:t>9.</w:t>
            </w:r>
            <w:r w:rsidR="0006536C">
              <w:rPr>
                <w:rFonts w:asciiTheme="minorHAnsi" w:eastAsiaTheme="minorEastAsia" w:hAnsiTheme="minorHAnsi" w:cstheme="minorBidi"/>
                <w:noProof/>
                <w:sz w:val="22"/>
                <w:szCs w:val="22"/>
              </w:rPr>
              <w:tab/>
            </w:r>
            <w:r w:rsidR="0006536C" w:rsidRPr="00297470">
              <w:rPr>
                <w:rStyle w:val="Hyperlink"/>
                <w:noProof/>
              </w:rPr>
              <w:t>CLÁUSULA NONA - OBRIGAÇÕES DO CONTRATADO (art. 92, XIV, XVI e XVII)</w:t>
            </w:r>
            <w:r w:rsidR="0006536C">
              <w:rPr>
                <w:noProof/>
                <w:webHidden/>
              </w:rPr>
              <w:tab/>
            </w:r>
            <w:r w:rsidR="0006536C">
              <w:rPr>
                <w:noProof/>
                <w:webHidden/>
              </w:rPr>
              <w:fldChar w:fldCharType="begin"/>
            </w:r>
            <w:r w:rsidR="0006536C">
              <w:rPr>
                <w:noProof/>
                <w:webHidden/>
              </w:rPr>
              <w:instrText xml:space="preserve"> PAGEREF _Toc127430536 \h </w:instrText>
            </w:r>
            <w:r w:rsidR="0006536C">
              <w:rPr>
                <w:noProof/>
                <w:webHidden/>
              </w:rPr>
            </w:r>
            <w:r w:rsidR="0006536C">
              <w:rPr>
                <w:noProof/>
                <w:webHidden/>
              </w:rPr>
              <w:fldChar w:fldCharType="separate"/>
            </w:r>
            <w:r>
              <w:rPr>
                <w:noProof/>
                <w:webHidden/>
              </w:rPr>
              <w:t>27</w:t>
            </w:r>
            <w:r w:rsidR="0006536C">
              <w:rPr>
                <w:noProof/>
                <w:webHidden/>
              </w:rPr>
              <w:fldChar w:fldCharType="end"/>
            </w:r>
          </w:hyperlink>
        </w:p>
        <w:p w14:paraId="1724959B" w14:textId="77777777" w:rsidR="0006536C" w:rsidRDefault="00C14344">
          <w:pPr>
            <w:pStyle w:val="Sumrio1"/>
            <w:rPr>
              <w:rFonts w:asciiTheme="minorHAnsi" w:eastAsiaTheme="minorEastAsia" w:hAnsiTheme="minorHAnsi" w:cstheme="minorBidi"/>
              <w:noProof/>
              <w:sz w:val="22"/>
              <w:szCs w:val="22"/>
            </w:rPr>
          </w:pPr>
          <w:hyperlink w:anchor="_Toc127430537" w:history="1">
            <w:r w:rsidR="0006536C" w:rsidRPr="00297470">
              <w:rPr>
                <w:rStyle w:val="Hyperlink"/>
                <w:noProof/>
              </w:rPr>
              <w:t>10.</w:t>
            </w:r>
            <w:r w:rsidR="0006536C">
              <w:rPr>
                <w:rFonts w:asciiTheme="minorHAnsi" w:eastAsiaTheme="minorEastAsia" w:hAnsiTheme="minorHAnsi" w:cstheme="minorBidi"/>
                <w:noProof/>
                <w:sz w:val="22"/>
                <w:szCs w:val="22"/>
              </w:rPr>
              <w:tab/>
            </w:r>
            <w:r w:rsidR="0006536C" w:rsidRPr="00297470">
              <w:rPr>
                <w:rStyle w:val="Hyperlink"/>
                <w:noProof/>
              </w:rPr>
              <w:t>CLÁUSULA DÉCIMA– GARANTIA DE EXECUÇÃO (art. 92, XII e XIII)</w:t>
            </w:r>
            <w:r w:rsidR="0006536C">
              <w:rPr>
                <w:noProof/>
                <w:webHidden/>
              </w:rPr>
              <w:tab/>
            </w:r>
            <w:r w:rsidR="0006536C">
              <w:rPr>
                <w:noProof/>
                <w:webHidden/>
              </w:rPr>
              <w:fldChar w:fldCharType="begin"/>
            </w:r>
            <w:r w:rsidR="0006536C">
              <w:rPr>
                <w:noProof/>
                <w:webHidden/>
              </w:rPr>
              <w:instrText xml:space="preserve"> PAGEREF _Toc127430537 \h </w:instrText>
            </w:r>
            <w:r w:rsidR="0006536C">
              <w:rPr>
                <w:noProof/>
                <w:webHidden/>
              </w:rPr>
            </w:r>
            <w:r w:rsidR="0006536C">
              <w:rPr>
                <w:noProof/>
                <w:webHidden/>
              </w:rPr>
              <w:fldChar w:fldCharType="separate"/>
            </w:r>
            <w:r>
              <w:rPr>
                <w:noProof/>
                <w:webHidden/>
              </w:rPr>
              <w:t>29</w:t>
            </w:r>
            <w:r w:rsidR="0006536C">
              <w:rPr>
                <w:noProof/>
                <w:webHidden/>
              </w:rPr>
              <w:fldChar w:fldCharType="end"/>
            </w:r>
          </w:hyperlink>
        </w:p>
        <w:p w14:paraId="718C17B3" w14:textId="77777777" w:rsidR="0006536C" w:rsidRDefault="00C14344">
          <w:pPr>
            <w:pStyle w:val="Sumrio1"/>
            <w:rPr>
              <w:rFonts w:asciiTheme="minorHAnsi" w:eastAsiaTheme="minorEastAsia" w:hAnsiTheme="minorHAnsi" w:cstheme="minorBidi"/>
              <w:noProof/>
              <w:sz w:val="22"/>
              <w:szCs w:val="22"/>
            </w:rPr>
          </w:pPr>
          <w:hyperlink w:anchor="_Toc127430538" w:history="1">
            <w:r w:rsidR="0006536C" w:rsidRPr="00297470">
              <w:rPr>
                <w:rStyle w:val="Hyperlink"/>
                <w:noProof/>
              </w:rPr>
              <w:t>11.</w:t>
            </w:r>
            <w:r w:rsidR="0006536C">
              <w:rPr>
                <w:rFonts w:asciiTheme="minorHAnsi" w:eastAsiaTheme="minorEastAsia" w:hAnsiTheme="minorHAnsi" w:cstheme="minorBidi"/>
                <w:noProof/>
                <w:sz w:val="22"/>
                <w:szCs w:val="22"/>
              </w:rPr>
              <w:tab/>
            </w:r>
            <w:r w:rsidR="0006536C" w:rsidRPr="00297470">
              <w:rPr>
                <w:rStyle w:val="Hyperlink"/>
                <w:noProof/>
              </w:rPr>
              <w:t>CLÁUSULA DÉCIMA PRIMEIRA – INFRAÇÕES E SANÇÕES ADMINISTRATIVAS (art. 92, XIV)</w:t>
            </w:r>
            <w:r w:rsidR="0006536C">
              <w:rPr>
                <w:noProof/>
                <w:webHidden/>
              </w:rPr>
              <w:tab/>
            </w:r>
            <w:r w:rsidR="0006536C">
              <w:rPr>
                <w:noProof/>
                <w:webHidden/>
              </w:rPr>
              <w:fldChar w:fldCharType="begin"/>
            </w:r>
            <w:r w:rsidR="0006536C">
              <w:rPr>
                <w:noProof/>
                <w:webHidden/>
              </w:rPr>
              <w:instrText xml:space="preserve"> PAGEREF _Toc127430538 \h </w:instrText>
            </w:r>
            <w:r w:rsidR="0006536C">
              <w:rPr>
                <w:noProof/>
                <w:webHidden/>
              </w:rPr>
            </w:r>
            <w:r w:rsidR="0006536C">
              <w:rPr>
                <w:noProof/>
                <w:webHidden/>
              </w:rPr>
              <w:fldChar w:fldCharType="separate"/>
            </w:r>
            <w:r>
              <w:rPr>
                <w:noProof/>
                <w:webHidden/>
              </w:rPr>
              <w:t>29</w:t>
            </w:r>
            <w:r w:rsidR="0006536C">
              <w:rPr>
                <w:noProof/>
                <w:webHidden/>
              </w:rPr>
              <w:fldChar w:fldCharType="end"/>
            </w:r>
          </w:hyperlink>
        </w:p>
        <w:p w14:paraId="2676174E" w14:textId="77777777" w:rsidR="0006536C" w:rsidRDefault="00C14344">
          <w:pPr>
            <w:pStyle w:val="Sumrio1"/>
            <w:rPr>
              <w:rFonts w:asciiTheme="minorHAnsi" w:eastAsiaTheme="minorEastAsia" w:hAnsiTheme="minorHAnsi" w:cstheme="minorBidi"/>
              <w:noProof/>
              <w:sz w:val="22"/>
              <w:szCs w:val="22"/>
            </w:rPr>
          </w:pPr>
          <w:hyperlink w:anchor="_Toc127430539" w:history="1">
            <w:r w:rsidR="0006536C" w:rsidRPr="00297470">
              <w:rPr>
                <w:rStyle w:val="Hyperlink"/>
                <w:noProof/>
              </w:rPr>
              <w:t>12.</w:t>
            </w:r>
            <w:r w:rsidR="0006536C">
              <w:rPr>
                <w:rFonts w:asciiTheme="minorHAnsi" w:eastAsiaTheme="minorEastAsia" w:hAnsiTheme="minorHAnsi" w:cstheme="minorBidi"/>
                <w:noProof/>
                <w:sz w:val="22"/>
                <w:szCs w:val="22"/>
              </w:rPr>
              <w:tab/>
            </w:r>
            <w:r w:rsidR="0006536C" w:rsidRPr="00297470">
              <w:rPr>
                <w:rStyle w:val="Hyperlink"/>
                <w:noProof/>
              </w:rPr>
              <w:t>CLÁUSULA DÉCIMA SEGUNDA– DA EXTINÇÃO CONTRATUAL (art. 92, XIX)</w:t>
            </w:r>
            <w:r w:rsidR="0006536C">
              <w:rPr>
                <w:noProof/>
                <w:webHidden/>
              </w:rPr>
              <w:tab/>
            </w:r>
            <w:r w:rsidR="0006536C">
              <w:rPr>
                <w:noProof/>
                <w:webHidden/>
              </w:rPr>
              <w:fldChar w:fldCharType="begin"/>
            </w:r>
            <w:r w:rsidR="0006536C">
              <w:rPr>
                <w:noProof/>
                <w:webHidden/>
              </w:rPr>
              <w:instrText xml:space="preserve"> PAGEREF _Toc127430539 \h </w:instrText>
            </w:r>
            <w:r w:rsidR="0006536C">
              <w:rPr>
                <w:noProof/>
                <w:webHidden/>
              </w:rPr>
            </w:r>
            <w:r w:rsidR="0006536C">
              <w:rPr>
                <w:noProof/>
                <w:webHidden/>
              </w:rPr>
              <w:fldChar w:fldCharType="separate"/>
            </w:r>
            <w:r>
              <w:rPr>
                <w:noProof/>
                <w:webHidden/>
              </w:rPr>
              <w:t>30</w:t>
            </w:r>
            <w:r w:rsidR="0006536C">
              <w:rPr>
                <w:noProof/>
                <w:webHidden/>
              </w:rPr>
              <w:fldChar w:fldCharType="end"/>
            </w:r>
          </w:hyperlink>
        </w:p>
        <w:p w14:paraId="1B68C6C2" w14:textId="77777777" w:rsidR="0006536C" w:rsidRDefault="00C14344">
          <w:pPr>
            <w:pStyle w:val="Sumrio1"/>
            <w:rPr>
              <w:rFonts w:asciiTheme="minorHAnsi" w:eastAsiaTheme="minorEastAsia" w:hAnsiTheme="minorHAnsi" w:cstheme="minorBidi"/>
              <w:noProof/>
              <w:sz w:val="22"/>
              <w:szCs w:val="22"/>
            </w:rPr>
          </w:pPr>
          <w:hyperlink w:anchor="_Toc127430540" w:history="1">
            <w:r w:rsidR="0006536C" w:rsidRPr="00297470">
              <w:rPr>
                <w:rStyle w:val="Hyperlink"/>
                <w:noProof/>
              </w:rPr>
              <w:t>13.</w:t>
            </w:r>
            <w:r w:rsidR="0006536C">
              <w:rPr>
                <w:rFonts w:asciiTheme="minorHAnsi" w:eastAsiaTheme="minorEastAsia" w:hAnsiTheme="minorHAnsi" w:cstheme="minorBidi"/>
                <w:noProof/>
                <w:sz w:val="22"/>
                <w:szCs w:val="22"/>
              </w:rPr>
              <w:tab/>
            </w:r>
            <w:r w:rsidR="0006536C" w:rsidRPr="00297470">
              <w:rPr>
                <w:rStyle w:val="Hyperlink"/>
                <w:noProof/>
              </w:rPr>
              <w:t>CLÁUSULA DÉCIMA TERCEIRA – DOTAÇÃO ORÇAMENTÁRIA (art. 92, VIII)</w:t>
            </w:r>
            <w:r w:rsidR="0006536C">
              <w:rPr>
                <w:noProof/>
                <w:webHidden/>
              </w:rPr>
              <w:tab/>
            </w:r>
            <w:r w:rsidR="0006536C">
              <w:rPr>
                <w:noProof/>
                <w:webHidden/>
              </w:rPr>
              <w:fldChar w:fldCharType="begin"/>
            </w:r>
            <w:r w:rsidR="0006536C">
              <w:rPr>
                <w:noProof/>
                <w:webHidden/>
              </w:rPr>
              <w:instrText xml:space="preserve"> PAGEREF _Toc127430540 \h </w:instrText>
            </w:r>
            <w:r w:rsidR="0006536C">
              <w:rPr>
                <w:noProof/>
                <w:webHidden/>
              </w:rPr>
            </w:r>
            <w:r w:rsidR="0006536C">
              <w:rPr>
                <w:noProof/>
                <w:webHidden/>
              </w:rPr>
              <w:fldChar w:fldCharType="separate"/>
            </w:r>
            <w:r>
              <w:rPr>
                <w:noProof/>
                <w:webHidden/>
              </w:rPr>
              <w:t>31</w:t>
            </w:r>
            <w:r w:rsidR="0006536C">
              <w:rPr>
                <w:noProof/>
                <w:webHidden/>
              </w:rPr>
              <w:fldChar w:fldCharType="end"/>
            </w:r>
          </w:hyperlink>
        </w:p>
        <w:p w14:paraId="1D9DB587" w14:textId="77777777" w:rsidR="0006536C" w:rsidRDefault="00C14344">
          <w:pPr>
            <w:pStyle w:val="Sumrio1"/>
            <w:rPr>
              <w:rFonts w:asciiTheme="minorHAnsi" w:eastAsiaTheme="minorEastAsia" w:hAnsiTheme="minorHAnsi" w:cstheme="minorBidi"/>
              <w:noProof/>
              <w:sz w:val="22"/>
              <w:szCs w:val="22"/>
            </w:rPr>
          </w:pPr>
          <w:hyperlink w:anchor="_Toc127430541" w:history="1">
            <w:r w:rsidR="0006536C" w:rsidRPr="00297470">
              <w:rPr>
                <w:rStyle w:val="Hyperlink"/>
                <w:noProof/>
              </w:rPr>
              <w:t>14.</w:t>
            </w:r>
            <w:r w:rsidR="0006536C">
              <w:rPr>
                <w:rFonts w:asciiTheme="minorHAnsi" w:eastAsiaTheme="minorEastAsia" w:hAnsiTheme="minorHAnsi" w:cstheme="minorBidi"/>
                <w:noProof/>
                <w:sz w:val="22"/>
                <w:szCs w:val="22"/>
              </w:rPr>
              <w:tab/>
            </w:r>
            <w:r w:rsidR="0006536C" w:rsidRPr="00297470">
              <w:rPr>
                <w:rStyle w:val="Hyperlink"/>
                <w:noProof/>
              </w:rPr>
              <w:t>CLÁUSULA DÉCIMA QUARTA – DOS CASOS OMISSOS (art. 92, III)</w:t>
            </w:r>
            <w:r w:rsidR="0006536C">
              <w:rPr>
                <w:noProof/>
                <w:webHidden/>
              </w:rPr>
              <w:tab/>
            </w:r>
            <w:r w:rsidR="0006536C">
              <w:rPr>
                <w:noProof/>
                <w:webHidden/>
              </w:rPr>
              <w:fldChar w:fldCharType="begin"/>
            </w:r>
            <w:r w:rsidR="0006536C">
              <w:rPr>
                <w:noProof/>
                <w:webHidden/>
              </w:rPr>
              <w:instrText xml:space="preserve"> PAGEREF _Toc127430541 \h </w:instrText>
            </w:r>
            <w:r w:rsidR="0006536C">
              <w:rPr>
                <w:noProof/>
                <w:webHidden/>
              </w:rPr>
            </w:r>
            <w:r w:rsidR="0006536C">
              <w:rPr>
                <w:noProof/>
                <w:webHidden/>
              </w:rPr>
              <w:fldChar w:fldCharType="separate"/>
            </w:r>
            <w:r>
              <w:rPr>
                <w:noProof/>
                <w:webHidden/>
              </w:rPr>
              <w:t>31</w:t>
            </w:r>
            <w:r w:rsidR="0006536C">
              <w:rPr>
                <w:noProof/>
                <w:webHidden/>
              </w:rPr>
              <w:fldChar w:fldCharType="end"/>
            </w:r>
          </w:hyperlink>
        </w:p>
        <w:p w14:paraId="4649C699" w14:textId="77777777" w:rsidR="0006536C" w:rsidRDefault="00C14344">
          <w:pPr>
            <w:pStyle w:val="Sumrio1"/>
            <w:rPr>
              <w:rFonts w:asciiTheme="minorHAnsi" w:eastAsiaTheme="minorEastAsia" w:hAnsiTheme="minorHAnsi" w:cstheme="minorBidi"/>
              <w:noProof/>
              <w:sz w:val="22"/>
              <w:szCs w:val="22"/>
            </w:rPr>
          </w:pPr>
          <w:hyperlink w:anchor="_Toc127430542" w:history="1">
            <w:r w:rsidR="0006536C" w:rsidRPr="00297470">
              <w:rPr>
                <w:rStyle w:val="Hyperlink"/>
                <w:noProof/>
              </w:rPr>
              <w:t>15.</w:t>
            </w:r>
            <w:r w:rsidR="0006536C">
              <w:rPr>
                <w:rFonts w:asciiTheme="minorHAnsi" w:eastAsiaTheme="minorEastAsia" w:hAnsiTheme="minorHAnsi" w:cstheme="minorBidi"/>
                <w:noProof/>
                <w:sz w:val="22"/>
                <w:szCs w:val="22"/>
              </w:rPr>
              <w:tab/>
            </w:r>
            <w:r w:rsidR="0006536C" w:rsidRPr="00297470">
              <w:rPr>
                <w:rStyle w:val="Hyperlink"/>
                <w:noProof/>
              </w:rPr>
              <w:t>CLÁUSULA DÉCIMA QUINTA – ALTERAÇÕES</w:t>
            </w:r>
            <w:r w:rsidR="0006536C">
              <w:rPr>
                <w:noProof/>
                <w:webHidden/>
              </w:rPr>
              <w:tab/>
            </w:r>
            <w:r w:rsidR="0006536C">
              <w:rPr>
                <w:noProof/>
                <w:webHidden/>
              </w:rPr>
              <w:fldChar w:fldCharType="begin"/>
            </w:r>
            <w:r w:rsidR="0006536C">
              <w:rPr>
                <w:noProof/>
                <w:webHidden/>
              </w:rPr>
              <w:instrText xml:space="preserve"> PAGEREF _Toc127430542 \h </w:instrText>
            </w:r>
            <w:r w:rsidR="0006536C">
              <w:rPr>
                <w:noProof/>
                <w:webHidden/>
              </w:rPr>
            </w:r>
            <w:r w:rsidR="0006536C">
              <w:rPr>
                <w:noProof/>
                <w:webHidden/>
              </w:rPr>
              <w:fldChar w:fldCharType="separate"/>
            </w:r>
            <w:r>
              <w:rPr>
                <w:noProof/>
                <w:webHidden/>
              </w:rPr>
              <w:t>31</w:t>
            </w:r>
            <w:r w:rsidR="0006536C">
              <w:rPr>
                <w:noProof/>
                <w:webHidden/>
              </w:rPr>
              <w:fldChar w:fldCharType="end"/>
            </w:r>
          </w:hyperlink>
        </w:p>
        <w:p w14:paraId="1754AB29" w14:textId="77777777" w:rsidR="0006536C" w:rsidRDefault="00C14344">
          <w:pPr>
            <w:pStyle w:val="Sumrio1"/>
            <w:rPr>
              <w:rFonts w:asciiTheme="minorHAnsi" w:eastAsiaTheme="minorEastAsia" w:hAnsiTheme="minorHAnsi" w:cstheme="minorBidi"/>
              <w:noProof/>
              <w:sz w:val="22"/>
              <w:szCs w:val="22"/>
            </w:rPr>
          </w:pPr>
          <w:hyperlink w:anchor="_Toc127430543" w:history="1">
            <w:r w:rsidR="0006536C" w:rsidRPr="00297470">
              <w:rPr>
                <w:rStyle w:val="Hyperlink"/>
                <w:noProof/>
              </w:rPr>
              <w:t>16.</w:t>
            </w:r>
            <w:r w:rsidR="0006536C">
              <w:rPr>
                <w:rFonts w:asciiTheme="minorHAnsi" w:eastAsiaTheme="minorEastAsia" w:hAnsiTheme="minorHAnsi" w:cstheme="minorBidi"/>
                <w:noProof/>
                <w:sz w:val="22"/>
                <w:szCs w:val="22"/>
              </w:rPr>
              <w:tab/>
            </w:r>
            <w:r w:rsidR="0006536C" w:rsidRPr="00297470">
              <w:rPr>
                <w:rStyle w:val="Hyperlink"/>
                <w:noProof/>
              </w:rPr>
              <w:t>CLÁUSULA DÉCIMA SEXTA – PUBLICAÇÃO</w:t>
            </w:r>
            <w:r w:rsidR="0006536C">
              <w:rPr>
                <w:noProof/>
                <w:webHidden/>
              </w:rPr>
              <w:tab/>
            </w:r>
            <w:r w:rsidR="0006536C">
              <w:rPr>
                <w:noProof/>
                <w:webHidden/>
              </w:rPr>
              <w:fldChar w:fldCharType="begin"/>
            </w:r>
            <w:r w:rsidR="0006536C">
              <w:rPr>
                <w:noProof/>
                <w:webHidden/>
              </w:rPr>
              <w:instrText xml:space="preserve"> PAGEREF _Toc127430543 \h </w:instrText>
            </w:r>
            <w:r w:rsidR="0006536C">
              <w:rPr>
                <w:noProof/>
                <w:webHidden/>
              </w:rPr>
            </w:r>
            <w:r w:rsidR="0006536C">
              <w:rPr>
                <w:noProof/>
                <w:webHidden/>
              </w:rPr>
              <w:fldChar w:fldCharType="separate"/>
            </w:r>
            <w:r>
              <w:rPr>
                <w:noProof/>
                <w:webHidden/>
              </w:rPr>
              <w:t>31</w:t>
            </w:r>
            <w:r w:rsidR="0006536C">
              <w:rPr>
                <w:noProof/>
                <w:webHidden/>
              </w:rPr>
              <w:fldChar w:fldCharType="end"/>
            </w:r>
          </w:hyperlink>
        </w:p>
        <w:p w14:paraId="2636F3A0" w14:textId="77777777" w:rsidR="0006536C" w:rsidRDefault="00C14344">
          <w:pPr>
            <w:pStyle w:val="Sumrio1"/>
            <w:rPr>
              <w:rFonts w:asciiTheme="minorHAnsi" w:eastAsiaTheme="minorEastAsia" w:hAnsiTheme="minorHAnsi" w:cstheme="minorBidi"/>
              <w:noProof/>
              <w:sz w:val="22"/>
              <w:szCs w:val="22"/>
            </w:rPr>
          </w:pPr>
          <w:hyperlink w:anchor="_Toc127430544" w:history="1">
            <w:r w:rsidR="0006536C" w:rsidRPr="00297470">
              <w:rPr>
                <w:rStyle w:val="Hyperlink"/>
                <w:noProof/>
              </w:rPr>
              <w:t>17.</w:t>
            </w:r>
            <w:r w:rsidR="0006536C">
              <w:rPr>
                <w:rFonts w:asciiTheme="minorHAnsi" w:eastAsiaTheme="minorEastAsia" w:hAnsiTheme="minorHAnsi" w:cstheme="minorBidi"/>
                <w:noProof/>
                <w:sz w:val="22"/>
                <w:szCs w:val="22"/>
              </w:rPr>
              <w:tab/>
            </w:r>
            <w:r w:rsidR="0006536C" w:rsidRPr="00297470">
              <w:rPr>
                <w:rStyle w:val="Hyperlink"/>
                <w:noProof/>
              </w:rPr>
              <w:t>CLÁUSULA DÉCIMA SÉTIMA– FORO (art. 92, §1º)</w:t>
            </w:r>
            <w:r w:rsidR="0006536C">
              <w:rPr>
                <w:noProof/>
                <w:webHidden/>
              </w:rPr>
              <w:tab/>
            </w:r>
            <w:r w:rsidR="0006536C">
              <w:rPr>
                <w:noProof/>
                <w:webHidden/>
              </w:rPr>
              <w:fldChar w:fldCharType="begin"/>
            </w:r>
            <w:r w:rsidR="0006536C">
              <w:rPr>
                <w:noProof/>
                <w:webHidden/>
              </w:rPr>
              <w:instrText xml:space="preserve"> PAGEREF _Toc127430544 \h </w:instrText>
            </w:r>
            <w:r w:rsidR="0006536C">
              <w:rPr>
                <w:noProof/>
                <w:webHidden/>
              </w:rPr>
            </w:r>
            <w:r w:rsidR="0006536C">
              <w:rPr>
                <w:noProof/>
                <w:webHidden/>
              </w:rPr>
              <w:fldChar w:fldCharType="separate"/>
            </w:r>
            <w:r>
              <w:rPr>
                <w:noProof/>
                <w:webHidden/>
              </w:rPr>
              <w:t>31</w:t>
            </w:r>
            <w:r w:rsidR="0006536C">
              <w:rPr>
                <w:noProof/>
                <w:webHidden/>
              </w:rPr>
              <w:fldChar w:fldCharType="end"/>
            </w:r>
          </w:hyperlink>
        </w:p>
        <w:p w14:paraId="3C969B82" w14:textId="1C2A68C6" w:rsidR="003F579D" w:rsidRPr="006E1990" w:rsidRDefault="003F579D" w:rsidP="008A3CD5">
          <w:pPr>
            <w:spacing w:after="20"/>
            <w:rPr>
              <w:rFonts w:ascii="Arial" w:hAnsi="Arial" w:cs="Arial"/>
              <w:b/>
              <w:bCs/>
              <w:sz w:val="22"/>
              <w:szCs w:val="22"/>
            </w:rPr>
          </w:pPr>
          <w:r w:rsidRPr="006E1990">
            <w:rPr>
              <w:rFonts w:ascii="Arial" w:hAnsi="Arial" w:cs="Arial"/>
              <w:b/>
              <w:bCs/>
              <w:sz w:val="22"/>
              <w:szCs w:val="22"/>
            </w:rPr>
            <w:fldChar w:fldCharType="end"/>
          </w:r>
        </w:p>
      </w:sdtContent>
    </w:sdt>
    <w:p w14:paraId="632273BE" w14:textId="77777777" w:rsidR="003F579D" w:rsidRPr="006E1990" w:rsidRDefault="003F579D" w:rsidP="008A3CD5">
      <w:pPr>
        <w:spacing w:after="20"/>
        <w:rPr>
          <w:rFonts w:ascii="Arial" w:hAnsi="Arial" w:cs="Arial"/>
          <w:b/>
          <w:bCs/>
          <w:color w:val="5B5B5F"/>
          <w:sz w:val="28"/>
          <w:szCs w:val="28"/>
        </w:rPr>
      </w:pPr>
    </w:p>
    <w:p w14:paraId="2F8EEB18" w14:textId="77777777" w:rsidR="003F579D" w:rsidRPr="006E1990" w:rsidRDefault="003F579D" w:rsidP="008A3CD5">
      <w:pPr>
        <w:spacing w:after="20"/>
        <w:rPr>
          <w:rFonts w:ascii="Arial" w:hAnsi="Arial" w:cs="Arial"/>
          <w:b/>
          <w:bCs/>
          <w:color w:val="5B5B5F"/>
          <w:sz w:val="28"/>
          <w:szCs w:val="28"/>
        </w:rPr>
      </w:pPr>
    </w:p>
    <w:p w14:paraId="18D0A75E" w14:textId="32CAFF14" w:rsidR="008F330B" w:rsidRDefault="008F330B" w:rsidP="008A3CD5">
      <w:pPr>
        <w:spacing w:after="20"/>
        <w:ind w:firstLine="567"/>
        <w:rPr>
          <w:rFonts w:ascii="Arial" w:hAnsi="Arial" w:cs="Arial"/>
          <w:b/>
          <w:bCs/>
          <w:color w:val="000000"/>
          <w:sz w:val="20"/>
          <w:szCs w:val="20"/>
        </w:rPr>
      </w:pPr>
    </w:p>
    <w:p w14:paraId="248D07B2" w14:textId="77777777" w:rsidR="00BA7C5E" w:rsidRDefault="00BA7C5E" w:rsidP="008A3CD5">
      <w:pPr>
        <w:spacing w:after="20"/>
        <w:ind w:firstLine="567"/>
        <w:rPr>
          <w:rFonts w:ascii="Arial" w:hAnsi="Arial" w:cs="Arial"/>
          <w:b/>
          <w:bCs/>
          <w:color w:val="000000"/>
          <w:sz w:val="20"/>
          <w:szCs w:val="20"/>
        </w:rPr>
      </w:pPr>
    </w:p>
    <w:p w14:paraId="516D0AE9" w14:textId="77777777" w:rsidR="00BA7C5E" w:rsidRPr="006E1990" w:rsidRDefault="00BA7C5E" w:rsidP="008A3CD5">
      <w:pPr>
        <w:spacing w:after="20"/>
        <w:ind w:firstLine="567"/>
        <w:rPr>
          <w:rFonts w:ascii="Arial" w:hAnsi="Arial" w:cs="Arial"/>
          <w:b/>
          <w:bCs/>
          <w:color w:val="000000"/>
          <w:sz w:val="20"/>
          <w:szCs w:val="20"/>
        </w:rPr>
      </w:pPr>
    </w:p>
    <w:p w14:paraId="1A56C1CB" w14:textId="77777777" w:rsidR="008877B1" w:rsidRDefault="008877B1" w:rsidP="008A3CD5">
      <w:pPr>
        <w:spacing w:after="20"/>
        <w:ind w:firstLine="567"/>
        <w:rPr>
          <w:rFonts w:ascii="Arial" w:hAnsi="Arial" w:cs="Arial"/>
          <w:b/>
          <w:bCs/>
          <w:color w:val="000000"/>
          <w:sz w:val="20"/>
          <w:szCs w:val="20"/>
        </w:rPr>
      </w:pPr>
    </w:p>
    <w:p w14:paraId="06F0681E" w14:textId="77777777" w:rsidR="008A3CD5" w:rsidRPr="006E1990" w:rsidRDefault="008A3CD5" w:rsidP="008A3CD5">
      <w:pPr>
        <w:spacing w:after="20"/>
        <w:ind w:firstLine="567"/>
        <w:rPr>
          <w:rFonts w:ascii="Arial" w:hAnsi="Arial" w:cs="Arial"/>
          <w:b/>
          <w:bCs/>
          <w:color w:val="000000"/>
          <w:sz w:val="20"/>
          <w:szCs w:val="20"/>
        </w:rPr>
      </w:pPr>
    </w:p>
    <w:p w14:paraId="2360BAC9" w14:textId="3817851C" w:rsidR="00873803" w:rsidRPr="008A3CD5" w:rsidRDefault="00013BBC" w:rsidP="008A3CD5">
      <w:pPr>
        <w:pStyle w:val="citao2"/>
        <w:spacing w:before="0" w:after="20"/>
        <w:ind w:firstLine="567"/>
        <w:jc w:val="center"/>
        <w:rPr>
          <w:rFonts w:cs="Arial"/>
          <w:bCs/>
          <w:iCs w:val="0"/>
        </w:rPr>
      </w:pPr>
      <w:r>
        <w:rPr>
          <w:rFonts w:cs="Arial"/>
          <w:bCs/>
          <w:iCs w:val="0"/>
        </w:rPr>
        <w:lastRenderedPageBreak/>
        <w:t>MODELO AGU</w:t>
      </w:r>
    </w:p>
    <w:p w14:paraId="32DBB0B1" w14:textId="4F5F1901" w:rsidR="003C7A23" w:rsidRPr="006E1990" w:rsidRDefault="0062454B" w:rsidP="008A3CD5">
      <w:pPr>
        <w:pStyle w:val="citao2"/>
        <w:spacing w:before="0" w:after="20"/>
        <w:ind w:firstLine="567"/>
        <w:jc w:val="center"/>
        <w:rPr>
          <w:rFonts w:cs="Arial"/>
          <w:b/>
          <w:bCs/>
          <w:i w:val="0"/>
          <w:iCs w:val="0"/>
        </w:rPr>
      </w:pPr>
      <w:r>
        <w:rPr>
          <w:rFonts w:cs="Arial"/>
          <w:b/>
          <w:bCs/>
          <w:i w:val="0"/>
          <w:iCs w:val="0"/>
        </w:rPr>
        <w:t xml:space="preserve">EDITAL DE PREGÃO ELETRÔNICO </w:t>
      </w:r>
      <w:sdt>
        <w:sdtPr>
          <w:rPr>
            <w:rFonts w:cs="Arial"/>
            <w:b/>
            <w:bCs/>
            <w:i w:val="0"/>
            <w:iCs w:val="0"/>
          </w:rPr>
          <w:alias w:val="Assunto"/>
          <w:tag w:val=""/>
          <w:id w:val="1836106902"/>
          <w:placeholder>
            <w:docPart w:val="2C8B454980FF4D8FAB5556814D5C7269"/>
          </w:placeholder>
          <w:dataBinding w:prefixMappings="xmlns:ns0='http://purl.org/dc/elements/1.1/' xmlns:ns1='http://schemas.openxmlformats.org/package/2006/metadata/core-properties' " w:xpath="/ns1:coreProperties[1]/ns0:subject[1]" w:storeItemID="{6C3C8BC8-F283-45AE-878A-BAB7291924A1}"/>
          <w:text/>
        </w:sdtPr>
        <w:sdtContent>
          <w:r w:rsidR="00697A89">
            <w:rPr>
              <w:rFonts w:cs="Arial"/>
              <w:b/>
              <w:bCs/>
              <w:i w:val="0"/>
              <w:iCs w:val="0"/>
            </w:rPr>
            <w:t>023/2024</w:t>
          </w:r>
        </w:sdtContent>
      </w:sdt>
    </w:p>
    <w:p w14:paraId="1CC7C9FE" w14:textId="543D0664" w:rsidR="003C7A23" w:rsidRPr="008A3CD5" w:rsidRDefault="0062454B" w:rsidP="008A3CD5">
      <w:pPr>
        <w:spacing w:after="20"/>
        <w:ind w:firstLine="567"/>
        <w:jc w:val="center"/>
        <w:rPr>
          <w:rFonts w:ascii="Arial" w:hAnsi="Arial" w:cs="Arial"/>
          <w:b/>
          <w:bCs/>
          <w:color w:val="000000"/>
          <w:sz w:val="20"/>
          <w:szCs w:val="20"/>
        </w:rPr>
      </w:pPr>
      <w:r>
        <w:rPr>
          <w:rFonts w:ascii="Arial" w:hAnsi="Arial" w:cs="Arial"/>
          <w:b/>
          <w:i/>
          <w:color w:val="FF0000"/>
          <w:sz w:val="20"/>
          <w:szCs w:val="20"/>
        </w:rPr>
        <w:t xml:space="preserve"> </w:t>
      </w:r>
      <w:r w:rsidR="002D3E3D" w:rsidRPr="008A3CD5">
        <w:rPr>
          <w:rFonts w:ascii="Arial" w:hAnsi="Arial" w:cs="Arial"/>
          <w:b/>
          <w:color w:val="FF0000"/>
          <w:sz w:val="20"/>
          <w:szCs w:val="20"/>
        </w:rPr>
        <w:t>(Processo Administrativo</w:t>
      </w:r>
      <w:r w:rsidR="00376653" w:rsidRPr="008A3CD5">
        <w:rPr>
          <w:rFonts w:ascii="Arial" w:hAnsi="Arial" w:cs="Arial"/>
          <w:b/>
          <w:color w:val="FF0000"/>
          <w:sz w:val="20"/>
          <w:szCs w:val="20"/>
        </w:rPr>
        <w:t xml:space="preserve"> </w:t>
      </w:r>
      <w:sdt>
        <w:sdtPr>
          <w:rPr>
            <w:rFonts w:ascii="Arial" w:hAnsi="Arial" w:cs="Arial"/>
            <w:b/>
            <w:color w:val="FF0000"/>
            <w:sz w:val="20"/>
            <w:szCs w:val="20"/>
          </w:rPr>
          <w:alias w:val="Telefone da Empresa"/>
          <w:tag w:val=""/>
          <w:id w:val="87752772"/>
          <w:placeholder>
            <w:docPart w:val="1C5E0F25C6CD440EBF607BFFA6983431"/>
          </w:placeholder>
          <w:dataBinding w:prefixMappings="xmlns:ns0='http://schemas.microsoft.com/office/2006/coverPageProps' " w:xpath="/ns0:CoverPageProperties[1]/ns0:CompanyPhone[1]" w:storeItemID="{55AF091B-3C7A-41E3-B477-F2FDAA23CFDA}"/>
          <w:text/>
        </w:sdtPr>
        <w:sdtContent>
          <w:r w:rsidR="00697A89">
            <w:rPr>
              <w:rFonts w:ascii="Arial" w:hAnsi="Arial" w:cs="Arial"/>
              <w:b/>
              <w:color w:val="FF0000"/>
              <w:sz w:val="20"/>
              <w:szCs w:val="20"/>
            </w:rPr>
            <w:t>083</w:t>
          </w:r>
          <w:r w:rsidR="00BA7C5E" w:rsidRPr="008A3CD5">
            <w:rPr>
              <w:rFonts w:ascii="Arial" w:hAnsi="Arial" w:cs="Arial"/>
              <w:b/>
              <w:color w:val="FF0000"/>
              <w:sz w:val="20"/>
              <w:szCs w:val="20"/>
            </w:rPr>
            <w:t>/202</w:t>
          </w:r>
          <w:r w:rsidR="00BD7075">
            <w:rPr>
              <w:rFonts w:ascii="Arial" w:hAnsi="Arial" w:cs="Arial"/>
              <w:b/>
              <w:color w:val="FF0000"/>
              <w:sz w:val="20"/>
              <w:szCs w:val="20"/>
            </w:rPr>
            <w:t>4</w:t>
          </w:r>
        </w:sdtContent>
      </w:sdt>
      <w:r w:rsidR="00BA7C5E" w:rsidRPr="008A3CD5">
        <w:rPr>
          <w:rFonts w:ascii="Arial" w:hAnsi="Arial" w:cs="Arial"/>
          <w:b/>
          <w:color w:val="FF0000"/>
          <w:sz w:val="20"/>
          <w:szCs w:val="20"/>
        </w:rPr>
        <w:t>)</w:t>
      </w:r>
    </w:p>
    <w:p w14:paraId="750D0132" w14:textId="77777777" w:rsidR="00873803" w:rsidRDefault="00873803" w:rsidP="008A3CD5">
      <w:pPr>
        <w:snapToGrid w:val="0"/>
        <w:spacing w:after="20"/>
        <w:ind w:firstLine="567"/>
        <w:jc w:val="both"/>
        <w:rPr>
          <w:rFonts w:ascii="Arial" w:hAnsi="Arial" w:cs="Arial"/>
          <w:color w:val="000000"/>
          <w:sz w:val="20"/>
          <w:szCs w:val="20"/>
        </w:rPr>
      </w:pPr>
    </w:p>
    <w:p w14:paraId="189F9374" w14:textId="325C341C" w:rsidR="003C7A23" w:rsidRPr="008A3CD5" w:rsidRDefault="003C7A23" w:rsidP="008A3CD5">
      <w:pPr>
        <w:snapToGrid w:val="0"/>
        <w:spacing w:after="120"/>
        <w:ind w:firstLine="567"/>
        <w:jc w:val="both"/>
        <w:rPr>
          <w:rFonts w:ascii="Arial" w:eastAsia="Times New Roman" w:hAnsi="Arial" w:cs="Arial"/>
          <w:sz w:val="20"/>
          <w:szCs w:val="20"/>
        </w:rPr>
      </w:pPr>
      <w:r w:rsidRPr="008A3CD5">
        <w:rPr>
          <w:rFonts w:ascii="Arial" w:hAnsi="Arial" w:cs="Arial"/>
          <w:color w:val="000000"/>
          <w:sz w:val="20"/>
          <w:szCs w:val="20"/>
        </w:rPr>
        <w:t>Torna-se público que</w:t>
      </w:r>
      <w:r w:rsidR="0062454B" w:rsidRPr="008A3CD5">
        <w:rPr>
          <w:rFonts w:ascii="Arial" w:hAnsi="Arial" w:cs="Arial"/>
          <w:color w:val="000000"/>
          <w:sz w:val="20"/>
          <w:szCs w:val="20"/>
        </w:rPr>
        <w:t xml:space="preserve"> o MUNICÍPIO DE ITAÚNA DO SUL-PR, com sede no endereço indicado no rodapé, representado por seu prefeito, em exercício, conforme autorização expedida no processo administrativo supracitado,</w:t>
      </w:r>
      <w:r w:rsidRPr="008A3CD5">
        <w:rPr>
          <w:rFonts w:ascii="Arial" w:hAnsi="Arial" w:cs="Arial"/>
          <w:color w:val="000000"/>
          <w:sz w:val="20"/>
          <w:szCs w:val="20"/>
        </w:rPr>
        <w:t xml:space="preserve"> realizará licitação, na modalidade PREGÃO, na forma ELETRÔNICA,</w:t>
      </w:r>
      <w:r w:rsidRPr="008A3CD5">
        <w:rPr>
          <w:rFonts w:ascii="Arial" w:eastAsia="Times New Roman" w:hAnsi="Arial" w:cs="Arial"/>
          <w:color w:val="000000"/>
          <w:sz w:val="20"/>
          <w:szCs w:val="20"/>
        </w:rPr>
        <w:t xml:space="preserve"> </w:t>
      </w:r>
      <w:r w:rsidRPr="008A3CD5">
        <w:rPr>
          <w:rFonts w:ascii="Arial" w:hAnsi="Arial" w:cs="Arial"/>
          <w:color w:val="000000"/>
          <w:sz w:val="20"/>
          <w:szCs w:val="20"/>
        </w:rPr>
        <w:t xml:space="preserve">nos termos da </w:t>
      </w:r>
      <w:hyperlink r:id="rId15" w:history="1">
        <w:r w:rsidRPr="008A3CD5">
          <w:rPr>
            <w:rStyle w:val="Hyperlink"/>
            <w:rFonts w:ascii="Arial" w:hAnsi="Arial" w:cs="Arial"/>
            <w:sz w:val="20"/>
            <w:szCs w:val="20"/>
          </w:rPr>
          <w:t>Lei nº 14.133, de 2021</w:t>
        </w:r>
      </w:hyperlink>
      <w:r w:rsidR="00C254CF" w:rsidRPr="008A3CD5">
        <w:rPr>
          <w:rStyle w:val="Hyperlink"/>
          <w:rFonts w:ascii="Arial" w:hAnsi="Arial" w:cs="Arial"/>
          <w:sz w:val="20"/>
          <w:szCs w:val="20"/>
        </w:rPr>
        <w:t xml:space="preserve"> e Decreto Municipal 94.2022</w:t>
      </w:r>
      <w:r w:rsidRPr="008A3CD5">
        <w:rPr>
          <w:rFonts w:ascii="Arial" w:hAnsi="Arial" w:cs="Arial"/>
          <w:sz w:val="20"/>
          <w:szCs w:val="20"/>
        </w:rPr>
        <w:t>, e demais legislação aplicável e, ainda, de acordo com as condições estabelecidas neste Edital</w:t>
      </w:r>
      <w:r w:rsidRPr="008A3CD5">
        <w:rPr>
          <w:rFonts w:ascii="Arial" w:eastAsia="Times New Roman" w:hAnsi="Arial" w:cs="Arial"/>
          <w:sz w:val="20"/>
          <w:szCs w:val="20"/>
        </w:rPr>
        <w:t>.</w:t>
      </w:r>
    </w:p>
    <w:p w14:paraId="7C7DC96A" w14:textId="77777777" w:rsidR="00873803" w:rsidRPr="008A3CD5" w:rsidRDefault="00873803" w:rsidP="008A3CD5">
      <w:pPr>
        <w:snapToGrid w:val="0"/>
        <w:spacing w:after="120"/>
        <w:ind w:firstLine="567"/>
        <w:jc w:val="both"/>
        <w:rPr>
          <w:rFonts w:ascii="Arial" w:eastAsia="Times New Roman" w:hAnsi="Arial" w:cs="Arial"/>
          <w:sz w:val="20"/>
          <w:szCs w:val="20"/>
        </w:rPr>
      </w:pPr>
    </w:p>
    <w:p w14:paraId="00B217AE" w14:textId="77777777" w:rsidR="003C7A23" w:rsidRPr="008A3CD5" w:rsidRDefault="003C7A23" w:rsidP="008A3CD5">
      <w:pPr>
        <w:pStyle w:val="Nivel01"/>
        <w:shd w:val="clear" w:color="auto" w:fill="C4BC96" w:themeFill="background2" w:themeFillShade="BF"/>
        <w:spacing w:before="0" w:after="120"/>
        <w:ind w:left="0" w:firstLine="567"/>
        <w:rPr>
          <w:lang w:eastAsia="en-US"/>
        </w:rPr>
      </w:pPr>
      <w:bookmarkStart w:id="2" w:name="_Toc127430517"/>
      <w:r w:rsidRPr="008A3CD5">
        <w:rPr>
          <w:lang w:eastAsia="en-US"/>
        </w:rPr>
        <w:t>DO OBJETO</w:t>
      </w:r>
      <w:bookmarkEnd w:id="2"/>
    </w:p>
    <w:p w14:paraId="4B43170C" w14:textId="7C2984F7" w:rsidR="003C7A23" w:rsidRPr="008A3CD5" w:rsidRDefault="003C7A23" w:rsidP="008A3CD5">
      <w:pPr>
        <w:pStyle w:val="Nivel2"/>
        <w:spacing w:before="0" w:line="240" w:lineRule="auto"/>
        <w:ind w:left="0" w:firstLine="709"/>
      </w:pPr>
      <w:r w:rsidRPr="008A3CD5">
        <w:t xml:space="preserve">O objeto da presente licitação é a </w:t>
      </w:r>
      <w:sdt>
        <w:sdtPr>
          <w:rPr>
            <w:highlight w:val="cyan"/>
          </w:rPr>
          <w:alias w:val="Título"/>
          <w:tag w:val=""/>
          <w:id w:val="710456020"/>
          <w:placeholder>
            <w:docPart w:val="CAEC6EE5B78141F7B596AEDA9EB6B16B"/>
          </w:placeholder>
          <w:dataBinding w:prefixMappings="xmlns:ns0='http://purl.org/dc/elements/1.1/' xmlns:ns1='http://schemas.openxmlformats.org/package/2006/metadata/core-properties' " w:xpath="/ns1:coreProperties[1]/ns0:title[1]" w:storeItemID="{6C3C8BC8-F283-45AE-878A-BAB7291924A1}"/>
          <w:text/>
        </w:sdtPr>
        <w:sdtContent>
          <w:r w:rsidR="00542F68">
            <w:rPr>
              <w:highlight w:val="cyan"/>
            </w:rPr>
            <w:t>AQUISIÇÃO DE CESTA BÁSICA E KIT HGIENICO PARA ATENDER AS DEMANDAS DA SECRETARIA DE ASSISTÊNCIA SOCIAL DO MUNICÍPIO DE ITAÚNA DO SUL/PR</w:t>
          </w:r>
        </w:sdtContent>
      </w:sdt>
      <w:r w:rsidR="00DA3C22">
        <w:t>,</w:t>
      </w:r>
      <w:r w:rsidR="00436D76">
        <w:t xml:space="preserve"> </w:t>
      </w:r>
      <w:r w:rsidRPr="008A3CD5">
        <w:t>conforme condições, quantidades e exigências estabelecidas neste Edital e seus anexos.</w:t>
      </w:r>
    </w:p>
    <w:p w14:paraId="67D800F9" w14:textId="190BB067" w:rsidR="003C7A23" w:rsidRPr="008A3CD5" w:rsidRDefault="003C7A23" w:rsidP="008A3CD5">
      <w:pPr>
        <w:pStyle w:val="Nivel2"/>
        <w:spacing w:before="0" w:line="240" w:lineRule="auto"/>
        <w:ind w:left="0" w:firstLine="709"/>
        <w:rPr>
          <w:color w:val="auto"/>
        </w:rPr>
      </w:pPr>
      <w:r w:rsidRPr="008A3CD5">
        <w:rPr>
          <w:color w:val="auto"/>
        </w:rPr>
        <w:t xml:space="preserve">A licitação será </w:t>
      </w:r>
      <w:r w:rsidR="00D17083" w:rsidRPr="00DA3C22">
        <w:rPr>
          <w:color w:val="auto"/>
          <w:highlight w:val="yellow"/>
        </w:rPr>
        <w:t>DIVIDIDA EM ITENS</w:t>
      </w:r>
      <w:r w:rsidRPr="00DA3C22">
        <w:rPr>
          <w:color w:val="auto"/>
          <w:highlight w:val="yellow"/>
        </w:rPr>
        <w:t>,</w:t>
      </w:r>
      <w:r w:rsidRPr="008A3CD5">
        <w:rPr>
          <w:color w:val="auto"/>
        </w:rPr>
        <w:t xml:space="preserve"> conforme tabela constante do Termo de Referência, facultando-se ao licitante a participação em quantos itens forem de seu interesse.</w:t>
      </w:r>
    </w:p>
    <w:p w14:paraId="78D99F5A" w14:textId="68ED6994" w:rsidR="0098260B" w:rsidRPr="008A3CD5" w:rsidRDefault="0098260B" w:rsidP="008A3CD5">
      <w:pPr>
        <w:pStyle w:val="Nivel2"/>
        <w:spacing w:before="0" w:line="240" w:lineRule="auto"/>
        <w:ind w:left="0" w:firstLine="709"/>
        <w:rPr>
          <w:color w:val="auto"/>
          <w:sz w:val="18"/>
          <w:highlight w:val="yellow"/>
        </w:rPr>
      </w:pPr>
      <w:r w:rsidRPr="008A3CD5">
        <w:rPr>
          <w:b/>
          <w:bCs/>
          <w:iCs/>
          <w:color w:val="4A442A" w:themeColor="background2" w:themeShade="40"/>
          <w:highlight w:val="yellow"/>
        </w:rPr>
        <w:t>Em caso de discordância existente entre as especificações deste objeto descrito no sistema do Comprasnet (CATMAT) e as especificações constantes deste Edital, prevalecerão as últimas</w:t>
      </w:r>
      <w:r w:rsidR="00DA3C22">
        <w:rPr>
          <w:b/>
          <w:bCs/>
          <w:iCs/>
          <w:color w:val="4A442A" w:themeColor="background2" w:themeShade="40"/>
          <w:highlight w:val="yellow"/>
        </w:rPr>
        <w:t xml:space="preserve"> (edital)</w:t>
      </w:r>
      <w:r w:rsidRPr="008A3CD5">
        <w:rPr>
          <w:b/>
          <w:bCs/>
          <w:iCs/>
          <w:color w:val="4A442A" w:themeColor="background2" w:themeShade="40"/>
          <w:highlight w:val="yellow"/>
        </w:rPr>
        <w:t>.</w:t>
      </w:r>
    </w:p>
    <w:p w14:paraId="13C8162F" w14:textId="249E535D" w:rsidR="00B701F2" w:rsidRPr="008A3CD5" w:rsidRDefault="00B701F2" w:rsidP="008A3CD5">
      <w:pPr>
        <w:pStyle w:val="Nivel2"/>
        <w:spacing w:before="0" w:line="240" w:lineRule="auto"/>
        <w:ind w:left="0" w:firstLine="567"/>
        <w:rPr>
          <w:color w:val="FF0000"/>
        </w:rPr>
      </w:pPr>
      <w:commentRangeStart w:id="3"/>
      <w:r w:rsidRPr="008A3CD5">
        <w:rPr>
          <w:color w:val="FF0000"/>
        </w:rPr>
        <w:t>Na presente licitação, a fase de habilitação sucederá as fases de apresentação de propostas e lances e de julgamento.</w:t>
      </w:r>
      <w:commentRangeEnd w:id="3"/>
      <w:r w:rsidRPr="008A3CD5">
        <w:rPr>
          <w:rStyle w:val="Refdecomentrio"/>
          <w:color w:val="auto"/>
        </w:rPr>
        <w:commentReference w:id="3"/>
      </w:r>
      <w:r w:rsidRPr="008A3CD5">
        <w:rPr>
          <w:color w:val="FF0000"/>
        </w:rPr>
        <w:t xml:space="preserve"> Sendo assim, não há o envio dos documentos de habilitação simultaneamente com a proposta. </w:t>
      </w:r>
      <w:r w:rsidR="008A1CE0" w:rsidRPr="008A3CD5">
        <w:rPr>
          <w:color w:val="FF0000"/>
        </w:rPr>
        <w:t xml:space="preserve">Os documentos de habilitação serão solicitados apenas do </w:t>
      </w:r>
      <w:r w:rsidR="008A1CE0" w:rsidRPr="008A3CD5">
        <w:rPr>
          <w:color w:val="FF0000"/>
          <w:u w:val="single"/>
        </w:rPr>
        <w:t>licitante vencedor</w:t>
      </w:r>
      <w:r w:rsidR="008A1CE0" w:rsidRPr="008A3CD5">
        <w:rPr>
          <w:color w:val="FF0000"/>
        </w:rPr>
        <w:t xml:space="preserve"> pelo pregoeiro(a) em momento adequado conforme i</w:t>
      </w:r>
      <w:r w:rsidR="008A3CD5">
        <w:rPr>
          <w:color w:val="FF0000"/>
        </w:rPr>
        <w:t>tens: 7.1.1; 7.9; 7.11.1 e 7.12 e art. 39 da Lei 14.133/2021.</w:t>
      </w:r>
    </w:p>
    <w:p w14:paraId="4C23DA96" w14:textId="6AADAA7F" w:rsidR="00B701F2" w:rsidRPr="008A3CD5" w:rsidRDefault="008A1CE0" w:rsidP="008A3CD5">
      <w:pPr>
        <w:pStyle w:val="Nivel2"/>
        <w:spacing w:before="0" w:line="240" w:lineRule="auto"/>
        <w:ind w:left="0" w:firstLine="709"/>
        <w:rPr>
          <w:color w:val="auto"/>
          <w:sz w:val="18"/>
          <w:highlight w:val="green"/>
        </w:rPr>
      </w:pPr>
      <w:r w:rsidRPr="008A3CD5">
        <w:rPr>
          <w:highlight w:val="green"/>
        </w:rPr>
        <w:t xml:space="preserve">A habilitação será verificada por meio do </w:t>
      </w:r>
      <w:r w:rsidR="008A3CD5" w:rsidRPr="008A3CD5">
        <w:rPr>
          <w:highlight w:val="green"/>
        </w:rPr>
        <w:t>SICAF</w:t>
      </w:r>
      <w:r w:rsidRPr="008A3CD5">
        <w:rPr>
          <w:highlight w:val="green"/>
        </w:rPr>
        <w:t>, nos documentos por ele abrangidos</w:t>
      </w:r>
      <w:r w:rsidR="008A3CD5" w:rsidRPr="008A3CD5">
        <w:rPr>
          <w:highlight w:val="green"/>
        </w:rPr>
        <w:t>.</w:t>
      </w:r>
    </w:p>
    <w:p w14:paraId="5B6AA0E9" w14:textId="32CCEC82" w:rsidR="008A1CE0" w:rsidRPr="00394619" w:rsidRDefault="008A1CE0" w:rsidP="008A3CD5">
      <w:pPr>
        <w:pStyle w:val="Nivel2"/>
        <w:spacing w:before="0" w:line="240" w:lineRule="auto"/>
        <w:ind w:left="0" w:firstLine="709"/>
        <w:rPr>
          <w:color w:val="auto"/>
          <w:sz w:val="18"/>
          <w:highlight w:val="green"/>
        </w:rPr>
      </w:pPr>
      <w:r w:rsidRPr="008A3CD5">
        <w:rPr>
          <w:highlight w:val="green"/>
        </w:rPr>
        <w:t>Os documentos exigidos para habilitação que não estejam contemplados no Sicaf</w:t>
      </w:r>
      <w:r w:rsidR="008A3CD5" w:rsidRPr="008A3CD5">
        <w:rPr>
          <w:highlight w:val="green"/>
        </w:rPr>
        <w:t xml:space="preserve"> ou aqueles que o pregoeiro(a) solicitar,</w:t>
      </w:r>
      <w:r w:rsidRPr="008A3CD5">
        <w:rPr>
          <w:highlight w:val="green"/>
        </w:rPr>
        <w:t xml:space="preserve"> serão enviados por meio do sistema, em formato digital, no prazo de </w:t>
      </w:r>
      <w:r w:rsidRPr="008A3CD5">
        <w:rPr>
          <w:color w:val="FF0000"/>
          <w:highlight w:val="green"/>
        </w:rPr>
        <w:t>[DUAS HORAS]</w:t>
      </w:r>
      <w:r w:rsidRPr="008A3CD5">
        <w:rPr>
          <w:highlight w:val="green"/>
        </w:rPr>
        <w:t>, prorrogável por igual período, contado da solicitação do pregoeiro</w:t>
      </w:r>
      <w:r w:rsidR="008A3CD5">
        <w:rPr>
          <w:highlight w:val="green"/>
        </w:rPr>
        <w:t xml:space="preserve"> – convocar anexo.</w:t>
      </w:r>
    </w:p>
    <w:p w14:paraId="0B08C1F0" w14:textId="5DA59173" w:rsidR="00394619" w:rsidRPr="008A3CD5" w:rsidRDefault="00394619" w:rsidP="00394619">
      <w:pPr>
        <w:pStyle w:val="Nivel3"/>
        <w:ind w:left="3402"/>
        <w:rPr>
          <w:highlight w:val="green"/>
        </w:rPr>
      </w:pPr>
      <w:r w:rsidRPr="00DE6740">
        <w:rPr>
          <w:highlight w:val="green"/>
        </w:rPr>
        <w:t>Oportuno esclarecer que o prazo para envio da proposta reajusta e documentos de habilitação em prol do licitante vencedor, não afasta a obrigação deste de atender as condições de habilitação na data da apresentação da proposta</w:t>
      </w:r>
    </w:p>
    <w:p w14:paraId="362AFB15" w14:textId="77777777" w:rsidR="003C7A23" w:rsidRPr="008A3CD5" w:rsidRDefault="003C7A23" w:rsidP="008A3CD5">
      <w:pPr>
        <w:pStyle w:val="Nivel01"/>
        <w:shd w:val="clear" w:color="auto" w:fill="C4BC96" w:themeFill="background2" w:themeFillShade="BF"/>
        <w:spacing w:before="0" w:after="120"/>
        <w:ind w:left="0" w:firstLine="567"/>
      </w:pPr>
      <w:bookmarkStart w:id="4" w:name="_Toc127430518"/>
      <w:r w:rsidRPr="008A3CD5">
        <w:t>DA PARTICIPAÇÃO NA LICITAÇÃO</w:t>
      </w:r>
      <w:bookmarkEnd w:id="4"/>
    </w:p>
    <w:p w14:paraId="29EF2255" w14:textId="4BF95166" w:rsidR="003C7A23" w:rsidRPr="008A3CD5" w:rsidRDefault="003C7A23" w:rsidP="008A3CD5">
      <w:pPr>
        <w:pStyle w:val="Nivel2"/>
        <w:spacing w:before="0" w:line="240" w:lineRule="auto"/>
        <w:ind w:left="0" w:firstLine="567"/>
        <w:rPr>
          <w:color w:val="auto"/>
        </w:rPr>
      </w:pPr>
      <w:r w:rsidRPr="008A3CD5">
        <w:rPr>
          <w:color w:val="auto"/>
        </w:rPr>
        <w:t>Poderão participar deste Pregão os interessados que estiverem previamente credenciados no Sistema de Cadastramento Unificado de Fornecedores - SICAF e no Sistema de Compras do Governo Federal (</w:t>
      </w:r>
      <w:hyperlink r:id="rId16" w:history="1">
        <w:r w:rsidR="00A037C8" w:rsidRPr="008A3CD5">
          <w:rPr>
            <w:rStyle w:val="Hyperlink"/>
          </w:rPr>
          <w:t>www.gov.br/compras</w:t>
        </w:r>
      </w:hyperlink>
      <w:r w:rsidRPr="008A3CD5">
        <w:rPr>
          <w:color w:val="auto"/>
        </w:rPr>
        <w:t>), por meio de Certificado Digital conferido pela Infraestrutura de Chaves Públicas Brasileira – ICP – Brasil.</w:t>
      </w:r>
    </w:p>
    <w:p w14:paraId="5604E69A" w14:textId="77777777" w:rsidR="003C7A23" w:rsidRPr="008A3CD5" w:rsidRDefault="003C7A23" w:rsidP="008A3CD5">
      <w:pPr>
        <w:pStyle w:val="Nivel3"/>
        <w:spacing w:before="0" w:line="240" w:lineRule="auto"/>
        <w:ind w:left="567" w:firstLine="567"/>
      </w:pPr>
      <w:r w:rsidRPr="008A3CD5">
        <w:t>Os interessados deverão atender às condições exigidas no cadastramento no Sicaf até o terceiro dia útil anterior à data prevista para recebimento das propostas.</w:t>
      </w:r>
    </w:p>
    <w:p w14:paraId="150F85FA" w14:textId="77777777" w:rsidR="003C7A23" w:rsidRPr="008A3CD5" w:rsidRDefault="003C7A23" w:rsidP="008A3CD5">
      <w:pPr>
        <w:pStyle w:val="Nivel2"/>
        <w:spacing w:before="0" w:line="240" w:lineRule="auto"/>
        <w:ind w:left="0" w:firstLine="567"/>
        <w:rPr>
          <w:color w:val="auto"/>
        </w:rPr>
      </w:pPr>
      <w:r w:rsidRPr="008A3CD5">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8A3CD5" w:rsidRDefault="003C7A23" w:rsidP="008A3CD5">
      <w:pPr>
        <w:pStyle w:val="Nivel2"/>
        <w:spacing w:before="0" w:line="240" w:lineRule="auto"/>
        <w:ind w:left="0" w:firstLine="567"/>
        <w:rPr>
          <w:color w:val="auto"/>
          <w:highlight w:val="yellow"/>
        </w:rPr>
      </w:pPr>
      <w:r w:rsidRPr="008A3CD5">
        <w:rPr>
          <w:color w:val="auto"/>
          <w:highlight w:val="yellow"/>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8A3CD5" w:rsidRDefault="003C7A23" w:rsidP="008A3CD5">
      <w:pPr>
        <w:pStyle w:val="Nivel2"/>
        <w:spacing w:before="0" w:line="240" w:lineRule="auto"/>
        <w:ind w:left="0" w:firstLine="567"/>
        <w:rPr>
          <w:color w:val="auto"/>
        </w:rPr>
      </w:pPr>
      <w:r w:rsidRPr="008A3CD5">
        <w:rPr>
          <w:color w:val="auto"/>
        </w:rPr>
        <w:t>A não observância do disposto no item anterior poderá ensejar desclassificação no momento da habilitação.</w:t>
      </w:r>
    </w:p>
    <w:p w14:paraId="757FBB8F" w14:textId="4B54640D" w:rsidR="00AE1872" w:rsidRPr="008A3CD5" w:rsidRDefault="00AE1872" w:rsidP="008A3CD5">
      <w:pPr>
        <w:pStyle w:val="Nivel2"/>
        <w:spacing w:line="240" w:lineRule="auto"/>
        <w:ind w:left="993"/>
        <w:rPr>
          <w:color w:val="FF0000"/>
        </w:rPr>
      </w:pPr>
      <w:r w:rsidRPr="008A3CD5">
        <w:rPr>
          <w:color w:val="FF0000"/>
        </w:rPr>
        <w:lastRenderedPageBreak/>
        <w:t xml:space="preserve"> </w:t>
      </w:r>
      <w:r w:rsidR="00436D76">
        <w:rPr>
          <w:color w:val="FF0000"/>
        </w:rPr>
        <w:t>A</w:t>
      </w:r>
      <w:r w:rsidRPr="008A3CD5">
        <w:rPr>
          <w:color w:val="FF0000"/>
        </w:rPr>
        <w:t xml:space="preserve"> participação é exclusiva a microempresas e empresas de pequeno porte, nos termos do art. 48 da Lei Complementar nº 123, de 14 de dezembro de 2006.</w:t>
      </w:r>
    </w:p>
    <w:p w14:paraId="47D8A6FB" w14:textId="77777777" w:rsidR="003C7A23" w:rsidRPr="008A3CD5" w:rsidRDefault="003C7A23" w:rsidP="008A3CD5">
      <w:pPr>
        <w:pStyle w:val="Nivel3"/>
        <w:spacing w:before="0" w:line="240" w:lineRule="auto"/>
        <w:ind w:left="426" w:firstLine="709"/>
        <w:rPr>
          <w:color w:val="auto"/>
        </w:rPr>
      </w:pPr>
      <w:bookmarkStart w:id="5" w:name="_Ref117015508"/>
      <w:commentRangeStart w:id="6"/>
      <w:r w:rsidRPr="008A3CD5">
        <w:rPr>
          <w:color w:val="auto"/>
        </w:rPr>
        <w:t xml:space="preserve">A obtenção do benefício a que se refere o item anterior fica limitada às microempresas e às empresas de pequeno porte que, </w:t>
      </w:r>
      <w:r w:rsidRPr="008A3CD5">
        <w:rPr>
          <w:color w:val="auto"/>
          <w:highlight w:val="yellow"/>
        </w:rPr>
        <w:t>no ano-calendário de realização da licitação, ainda não tenham celebrado contratos com a Administração Pública cujos valores somados extrapolem a receita bruta máxima admitida para fins de enquadramento como empresa de pequeno porte.</w:t>
      </w:r>
      <w:bookmarkEnd w:id="5"/>
      <w:commentRangeEnd w:id="6"/>
      <w:r w:rsidR="007B02C3" w:rsidRPr="008A3CD5">
        <w:rPr>
          <w:rStyle w:val="Refdecomentrio"/>
          <w:color w:val="auto"/>
          <w:highlight w:val="yellow"/>
        </w:rPr>
        <w:commentReference w:id="6"/>
      </w:r>
    </w:p>
    <w:p w14:paraId="0E744A58" w14:textId="5B157DD2" w:rsidR="003C7A23" w:rsidRPr="008A3CD5" w:rsidRDefault="003C7A23" w:rsidP="008A3CD5">
      <w:pPr>
        <w:pStyle w:val="Nivel2"/>
        <w:spacing w:before="0" w:line="240" w:lineRule="auto"/>
        <w:ind w:left="0" w:firstLine="567"/>
        <w:rPr>
          <w:rFonts w:eastAsia="Times New Roman"/>
          <w:color w:val="auto"/>
        </w:rPr>
      </w:pPr>
      <w:r w:rsidRPr="008A3CD5">
        <w:rPr>
          <w:color w:val="auto"/>
        </w:rPr>
        <w:t xml:space="preserve">Será concedido tratamento favorecido para as microempresas e empresas de pequeno porte, para o agricultor familiar, o produtor rural pessoa física e para o microempreendedor individual - MEI, nos limites previstos da </w:t>
      </w:r>
      <w:hyperlink r:id="rId17" w:history="1">
        <w:r w:rsidRPr="008A3CD5">
          <w:rPr>
            <w:rStyle w:val="Hyperlink"/>
          </w:rPr>
          <w:t>Lei Complementar nº 123, de 2006</w:t>
        </w:r>
      </w:hyperlink>
      <w:r w:rsidRPr="008A3CD5">
        <w:rPr>
          <w:color w:val="auto"/>
        </w:rPr>
        <w:t>.</w:t>
      </w:r>
    </w:p>
    <w:p w14:paraId="1E54BE7B" w14:textId="77777777" w:rsidR="003C7A23" w:rsidRPr="008A3CD5" w:rsidRDefault="003C7A23" w:rsidP="008A3CD5">
      <w:pPr>
        <w:pStyle w:val="Nivel2"/>
        <w:spacing w:before="0" w:line="240" w:lineRule="auto"/>
        <w:ind w:left="0" w:firstLine="567"/>
        <w:rPr>
          <w:rFonts w:eastAsia="Times New Roman"/>
          <w:b/>
          <w:color w:val="auto"/>
        </w:rPr>
      </w:pPr>
      <w:bookmarkStart w:id="7" w:name="_Ref117000692"/>
      <w:r w:rsidRPr="008A3CD5">
        <w:rPr>
          <w:rFonts w:eastAsia="Times New Roman"/>
          <w:b/>
          <w:color w:val="auto"/>
        </w:rPr>
        <w:t>Não poderão disputar esta licitação:</w:t>
      </w:r>
      <w:bookmarkEnd w:id="7"/>
    </w:p>
    <w:p w14:paraId="341C241D" w14:textId="134E35B0" w:rsidR="003C7A23" w:rsidRPr="00013BBC" w:rsidRDefault="00BA7C5E" w:rsidP="00013BBC">
      <w:pPr>
        <w:numPr>
          <w:ilvl w:val="2"/>
          <w:numId w:val="1"/>
        </w:numPr>
        <w:tabs>
          <w:tab w:val="left" w:pos="1440"/>
        </w:tabs>
        <w:autoSpaceDE w:val="0"/>
        <w:snapToGrid w:val="0"/>
        <w:ind w:left="340" w:firstLine="709"/>
        <w:jc w:val="both"/>
        <w:rPr>
          <w:rFonts w:ascii="Arial" w:hAnsi="Arial" w:cs="Arial"/>
          <w:i/>
          <w:sz w:val="20"/>
          <w:szCs w:val="20"/>
        </w:rPr>
      </w:pPr>
      <w:bookmarkStart w:id="8" w:name="_Ref113883338"/>
      <w:r w:rsidRPr="00013BBC">
        <w:rPr>
          <w:rFonts w:ascii="Arial" w:hAnsi="Arial" w:cs="Arial"/>
          <w:i/>
          <w:sz w:val="20"/>
          <w:szCs w:val="20"/>
        </w:rPr>
        <w:t>Aquele</w:t>
      </w:r>
      <w:r w:rsidR="003C7A23" w:rsidRPr="00013BBC">
        <w:rPr>
          <w:rFonts w:ascii="Arial" w:hAnsi="Arial" w:cs="Arial"/>
          <w:i/>
          <w:sz w:val="20"/>
          <w:szCs w:val="20"/>
        </w:rPr>
        <w:t xml:space="preserve"> que não atenda às condições deste Edital e seu(s) anexo(s);</w:t>
      </w:r>
    </w:p>
    <w:p w14:paraId="36A2458D" w14:textId="35335D7C" w:rsidR="003C7A23" w:rsidRPr="00013BBC" w:rsidRDefault="00BA7C5E" w:rsidP="00013BBC">
      <w:pPr>
        <w:pStyle w:val="Nivel3"/>
        <w:spacing w:before="0" w:after="0" w:line="240" w:lineRule="auto"/>
        <w:ind w:left="340" w:firstLine="709"/>
        <w:rPr>
          <w:i/>
          <w:color w:val="auto"/>
        </w:rPr>
      </w:pPr>
      <w:bookmarkStart w:id="9" w:name="_Ref114659912"/>
      <w:r w:rsidRPr="00013BBC">
        <w:rPr>
          <w:i/>
          <w:color w:val="auto"/>
        </w:rPr>
        <w:t>Autor</w:t>
      </w:r>
      <w:r w:rsidR="003C7A23" w:rsidRPr="00013BBC">
        <w:rPr>
          <w:i/>
          <w:color w:val="auto"/>
        </w:rPr>
        <w:t xml:space="preserve"> do anteprojeto, do projeto básico ou do projeto executivo, pessoa física ou jurídica, quando a licitação versar sobre serviços ou fornecimento de bens a ele relacionados;</w:t>
      </w:r>
      <w:bookmarkEnd w:id="8"/>
      <w:bookmarkEnd w:id="9"/>
    </w:p>
    <w:p w14:paraId="0A5303F9" w14:textId="306CD95C" w:rsidR="003C7A23" w:rsidRPr="00013BBC" w:rsidRDefault="00BA7C5E" w:rsidP="00013BBC">
      <w:pPr>
        <w:pStyle w:val="Nivel3"/>
        <w:spacing w:before="0" w:after="0" w:line="240" w:lineRule="auto"/>
        <w:ind w:left="340" w:firstLine="709"/>
        <w:rPr>
          <w:i/>
          <w:color w:val="auto"/>
        </w:rPr>
      </w:pPr>
      <w:bookmarkStart w:id="10" w:name="_Ref114659913"/>
      <w:bookmarkStart w:id="11" w:name="_Ref113883339"/>
      <w:r w:rsidRPr="00013BBC">
        <w:rPr>
          <w:i/>
          <w:color w:val="auto"/>
        </w:rPr>
        <w:t>Empresa</w:t>
      </w:r>
      <w:r w:rsidR="003C7A23" w:rsidRPr="00013BBC">
        <w:rPr>
          <w:i/>
          <w:color w:val="auto"/>
        </w:rPr>
        <w:t xml:space="preserve">, isoladamente ou em consórcio, </w:t>
      </w:r>
      <w:r w:rsidR="003C7A23" w:rsidRPr="00013BBC">
        <w:rPr>
          <w:i/>
          <w:color w:val="FF0000"/>
        </w:rPr>
        <w:t>responsável pela elaboração do projeto básico ou do projeto executivo</w:t>
      </w:r>
      <w:r w:rsidR="003C7A23" w:rsidRPr="00013BBC">
        <w:rPr>
          <w:i/>
          <w:color w:val="auto"/>
        </w:rPr>
        <w:t xml:space="preserve">, ou empresa da qual o </w:t>
      </w:r>
      <w:r w:rsidR="003C7A23" w:rsidRPr="00013BBC">
        <w:rPr>
          <w:i/>
          <w:color w:val="FF0000"/>
        </w:rPr>
        <w:t xml:space="preserve">autor do projeto seja dirigente, gerente, controlador, acionista ou detentor de mais de 5% </w:t>
      </w:r>
      <w:r w:rsidR="003C7A23" w:rsidRPr="00013BBC">
        <w:rPr>
          <w:i/>
          <w:color w:val="auto"/>
        </w:rPr>
        <w:t xml:space="preserve">(cinco por cento) do capital com direito a voto, </w:t>
      </w:r>
      <w:r w:rsidR="003C7A23" w:rsidRPr="00013BBC">
        <w:rPr>
          <w:i/>
          <w:color w:val="FF0000"/>
        </w:rPr>
        <w:t>responsável técnico ou subcontratado, quando a licitação versar sobre serviços ou fornecimento de bens a ela necessários</w:t>
      </w:r>
      <w:r w:rsidR="003C7A23" w:rsidRPr="00013BBC">
        <w:rPr>
          <w:i/>
          <w:color w:val="auto"/>
        </w:rPr>
        <w:t>;</w:t>
      </w:r>
      <w:bookmarkEnd w:id="10"/>
      <w:r w:rsidR="003C7A23" w:rsidRPr="00013BBC">
        <w:rPr>
          <w:i/>
          <w:color w:val="auto"/>
        </w:rPr>
        <w:t xml:space="preserve"> </w:t>
      </w:r>
      <w:bookmarkEnd w:id="11"/>
    </w:p>
    <w:p w14:paraId="2DCC2174" w14:textId="2D293BFA" w:rsidR="003C7A23" w:rsidRPr="00013BBC" w:rsidRDefault="00BA7C5E" w:rsidP="00013BBC">
      <w:pPr>
        <w:pStyle w:val="Nivel3"/>
        <w:spacing w:before="0" w:after="0" w:line="240" w:lineRule="auto"/>
        <w:ind w:left="340" w:firstLine="709"/>
        <w:rPr>
          <w:i/>
          <w:color w:val="auto"/>
        </w:rPr>
      </w:pPr>
      <w:bookmarkStart w:id="12" w:name="_Ref113883003"/>
      <w:r w:rsidRPr="00013BBC">
        <w:rPr>
          <w:i/>
          <w:color w:val="auto"/>
        </w:rPr>
        <w:t>Pessoa</w:t>
      </w:r>
      <w:r w:rsidR="003C7A23" w:rsidRPr="00013BBC">
        <w:rPr>
          <w:i/>
          <w:color w:val="auto"/>
        </w:rPr>
        <w:t xml:space="preserve"> física ou jurídica que se encontre, ao tempo da licitação, impossibilitada de participar da licitação em </w:t>
      </w:r>
      <w:r w:rsidR="003C7A23" w:rsidRPr="00013BBC">
        <w:rPr>
          <w:i/>
          <w:color w:val="FF0000"/>
        </w:rPr>
        <w:t>decorrência de sanção que lhe foi imposta</w:t>
      </w:r>
      <w:r w:rsidR="003C7A23" w:rsidRPr="00013BBC">
        <w:rPr>
          <w:i/>
          <w:color w:val="auto"/>
        </w:rPr>
        <w:t>;</w:t>
      </w:r>
      <w:bookmarkEnd w:id="12"/>
    </w:p>
    <w:p w14:paraId="0B2C2940" w14:textId="5A871E41" w:rsidR="003C7A23" w:rsidRPr="00013BBC" w:rsidRDefault="00BA7C5E" w:rsidP="00013BBC">
      <w:pPr>
        <w:pStyle w:val="Nivel3"/>
        <w:spacing w:before="0" w:after="0" w:line="240" w:lineRule="auto"/>
        <w:ind w:left="340" w:firstLine="709"/>
        <w:rPr>
          <w:i/>
          <w:color w:val="auto"/>
        </w:rPr>
      </w:pPr>
      <w:r w:rsidRPr="00013BBC">
        <w:rPr>
          <w:i/>
          <w:color w:val="auto"/>
        </w:rPr>
        <w:t>Aquele</w:t>
      </w:r>
      <w:r w:rsidR="003C7A23" w:rsidRPr="00013BBC">
        <w:rPr>
          <w:i/>
          <w:color w:val="auto"/>
        </w:rPr>
        <w:t xml:space="preserve"> que mantenha vínculo de natureza técnica, comercial, econômica, financeira, trabalhista ou civil com </w:t>
      </w:r>
      <w:r w:rsidR="003C7A23" w:rsidRPr="00013BBC">
        <w:rPr>
          <w:i/>
          <w:color w:val="FF0000"/>
        </w:rPr>
        <w:t>dirigente do órgão ou entidade contratante ou com agente público que desempenhe função na licitação ou atue na fiscalização ou na gestão do contrato</w:t>
      </w:r>
      <w:r w:rsidR="003C7A23" w:rsidRPr="00013BBC">
        <w:rPr>
          <w:i/>
          <w:color w:val="auto"/>
        </w:rPr>
        <w:t xml:space="preserve">, ou que deles seja cônjuge, companheiro ou parente em linha reta, colateral ou por afinidade, </w:t>
      </w:r>
      <w:r w:rsidR="003C7A23" w:rsidRPr="00013BBC">
        <w:rPr>
          <w:i/>
          <w:color w:val="FF0000"/>
        </w:rPr>
        <w:t>até o terceiro grau</w:t>
      </w:r>
      <w:r w:rsidR="003C7A23" w:rsidRPr="00013BBC">
        <w:rPr>
          <w:i/>
          <w:color w:val="auto"/>
        </w:rPr>
        <w:t>;</w:t>
      </w:r>
    </w:p>
    <w:p w14:paraId="38372204" w14:textId="03F6BCF2" w:rsidR="003C7A23" w:rsidRPr="00013BBC" w:rsidRDefault="00BA7C5E" w:rsidP="00013BBC">
      <w:pPr>
        <w:pStyle w:val="Nivel3"/>
        <w:spacing w:before="0" w:after="0" w:line="240" w:lineRule="auto"/>
        <w:ind w:left="340" w:firstLine="709"/>
        <w:rPr>
          <w:i/>
          <w:color w:val="auto"/>
        </w:rPr>
      </w:pPr>
      <w:bookmarkStart w:id="13" w:name="_Ref113883579"/>
      <w:r w:rsidRPr="00013BBC">
        <w:rPr>
          <w:i/>
          <w:color w:val="auto"/>
        </w:rPr>
        <w:t>Empresas</w:t>
      </w:r>
      <w:r w:rsidR="003C7A23" w:rsidRPr="00013BBC">
        <w:rPr>
          <w:i/>
          <w:color w:val="auto"/>
        </w:rPr>
        <w:t xml:space="preserve"> controladoras, controladas ou coligadas, nos termos da Lei nº 6.404, de 15 de dezembro de 1976, concorrendo entre si;</w:t>
      </w:r>
      <w:bookmarkEnd w:id="13"/>
    </w:p>
    <w:p w14:paraId="3620BBE9" w14:textId="4AA1FEAA" w:rsidR="003C7A23" w:rsidRPr="00013BBC" w:rsidRDefault="00BA7C5E" w:rsidP="00013BBC">
      <w:pPr>
        <w:pStyle w:val="Nivel3"/>
        <w:spacing w:before="0" w:after="0" w:line="240" w:lineRule="auto"/>
        <w:ind w:left="340" w:firstLine="709"/>
        <w:rPr>
          <w:i/>
          <w:color w:val="auto"/>
        </w:rPr>
      </w:pPr>
      <w:r w:rsidRPr="00013BBC">
        <w:rPr>
          <w:i/>
          <w:color w:val="auto"/>
        </w:rPr>
        <w:t>P</w:t>
      </w:r>
      <w:r w:rsidR="003C7A23" w:rsidRPr="00013BBC">
        <w:rPr>
          <w:i/>
          <w:color w:val="auto"/>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5A83067D" w:rsidR="003C7A23" w:rsidRPr="00013BBC" w:rsidRDefault="00BA7C5E" w:rsidP="00013BBC">
      <w:pPr>
        <w:pStyle w:val="Nivel3"/>
        <w:spacing w:before="0" w:after="0" w:line="240" w:lineRule="auto"/>
        <w:ind w:left="340" w:firstLine="709"/>
        <w:rPr>
          <w:i/>
          <w:color w:val="auto"/>
        </w:rPr>
      </w:pPr>
      <w:bookmarkStart w:id="14" w:name="_Ref113962336"/>
      <w:r w:rsidRPr="00013BBC">
        <w:rPr>
          <w:i/>
          <w:color w:val="auto"/>
        </w:rPr>
        <w:t>Agente</w:t>
      </w:r>
      <w:r w:rsidR="003C7A23" w:rsidRPr="00013BBC">
        <w:rPr>
          <w:i/>
          <w:color w:val="auto"/>
        </w:rPr>
        <w:t xml:space="preserve"> público do órgão ou entidade licitante;</w:t>
      </w:r>
      <w:bookmarkEnd w:id="14"/>
    </w:p>
    <w:p w14:paraId="3F4B2521" w14:textId="3B8279E5" w:rsidR="003C7A23" w:rsidRPr="00013BBC" w:rsidRDefault="00BA7C5E" w:rsidP="00013BBC">
      <w:pPr>
        <w:numPr>
          <w:ilvl w:val="2"/>
          <w:numId w:val="1"/>
        </w:numPr>
        <w:tabs>
          <w:tab w:val="left" w:pos="1440"/>
        </w:tabs>
        <w:autoSpaceDE w:val="0"/>
        <w:snapToGrid w:val="0"/>
        <w:ind w:left="340" w:firstLine="709"/>
        <w:jc w:val="both"/>
        <w:rPr>
          <w:rFonts w:ascii="Arial" w:hAnsi="Arial" w:cs="Arial"/>
          <w:i/>
          <w:sz w:val="20"/>
          <w:szCs w:val="20"/>
        </w:rPr>
      </w:pPr>
      <w:commentRangeStart w:id="15"/>
      <w:r w:rsidRPr="00013BBC">
        <w:rPr>
          <w:rFonts w:ascii="Arial" w:hAnsi="Arial" w:cs="Arial"/>
          <w:i/>
          <w:sz w:val="20"/>
          <w:szCs w:val="20"/>
        </w:rPr>
        <w:t>Pessoas</w:t>
      </w:r>
      <w:r w:rsidR="003C7A23" w:rsidRPr="00013BBC">
        <w:rPr>
          <w:rFonts w:ascii="Arial" w:hAnsi="Arial" w:cs="Arial"/>
          <w:i/>
          <w:sz w:val="20"/>
          <w:szCs w:val="20"/>
        </w:rPr>
        <w:t xml:space="preserve"> jurídicas reunidas em consórcio;</w:t>
      </w:r>
      <w:commentRangeEnd w:id="15"/>
      <w:r w:rsidR="00593CD6" w:rsidRPr="00013BBC">
        <w:rPr>
          <w:rStyle w:val="Refdecomentrio"/>
          <w:rFonts w:ascii="Arial" w:hAnsi="Arial" w:cs="Arial"/>
          <w:i/>
        </w:rPr>
        <w:commentReference w:id="15"/>
      </w:r>
    </w:p>
    <w:p w14:paraId="58D1E852" w14:textId="77777777" w:rsidR="003C7A23" w:rsidRPr="00013BBC" w:rsidRDefault="003C7A23" w:rsidP="00013BBC">
      <w:pPr>
        <w:numPr>
          <w:ilvl w:val="2"/>
          <w:numId w:val="1"/>
        </w:numPr>
        <w:tabs>
          <w:tab w:val="left" w:pos="1440"/>
        </w:tabs>
        <w:autoSpaceDE w:val="0"/>
        <w:snapToGrid w:val="0"/>
        <w:ind w:left="340" w:firstLine="709"/>
        <w:jc w:val="both"/>
        <w:rPr>
          <w:rFonts w:ascii="Arial" w:hAnsi="Arial" w:cs="Arial"/>
          <w:i/>
          <w:color w:val="000000"/>
          <w:sz w:val="20"/>
          <w:szCs w:val="20"/>
        </w:rPr>
      </w:pPr>
      <w:r w:rsidRPr="00013BBC">
        <w:rPr>
          <w:rFonts w:ascii="Arial" w:hAnsi="Arial" w:cs="Arial"/>
          <w:i/>
          <w:color w:val="000000"/>
          <w:sz w:val="20"/>
          <w:szCs w:val="20"/>
        </w:rPr>
        <w:t>Organizações da Sociedade Civil de Interesse Público - OSCIP, atuando nessa condição;</w:t>
      </w:r>
    </w:p>
    <w:p w14:paraId="07CA7526" w14:textId="6C1E58F6" w:rsidR="003C7A23" w:rsidRDefault="003C7A23" w:rsidP="00013BBC">
      <w:pPr>
        <w:pStyle w:val="Nivel3"/>
        <w:spacing w:before="0" w:after="0" w:line="240" w:lineRule="auto"/>
        <w:ind w:left="340" w:firstLine="709"/>
        <w:rPr>
          <w:i/>
        </w:rPr>
      </w:pPr>
      <w:r w:rsidRPr="00013BBC">
        <w:rPr>
          <w:i/>
        </w:rPr>
        <w:t xml:space="preserve">Não poderá participar, direta ou indiretamente, da licitação ou da execução do contrato </w:t>
      </w:r>
      <w:r w:rsidRPr="00013BBC">
        <w:rPr>
          <w:i/>
          <w:color w:val="FF0000"/>
        </w:rPr>
        <w:t>agente público do órgão ou entidade contratante</w:t>
      </w:r>
      <w:r w:rsidRPr="00013BBC">
        <w:rPr>
          <w:i/>
        </w:rPr>
        <w:t xml:space="preserve">, devendo ser observadas as situações que possam configurar conflito de interesses no exercício ou após o exercício do cargo ou emprego, nos termos da legislação que disciplina a matéria, conforme </w:t>
      </w:r>
      <w:hyperlink r:id="rId18" w:anchor="art9§1" w:history="1">
        <w:r w:rsidRPr="00013BBC">
          <w:rPr>
            <w:rStyle w:val="Hyperlink"/>
            <w:i/>
          </w:rPr>
          <w:t>§ 1º do art. 9º da Lei n.º 14.133, de 2021</w:t>
        </w:r>
      </w:hyperlink>
      <w:r w:rsidRPr="00013BBC">
        <w:rPr>
          <w:i/>
        </w:rPr>
        <w:t>.</w:t>
      </w:r>
    </w:p>
    <w:p w14:paraId="447C8A2F" w14:textId="77777777" w:rsidR="00013BBC" w:rsidRPr="00013BBC" w:rsidRDefault="00013BBC" w:rsidP="00013BBC">
      <w:pPr>
        <w:pStyle w:val="Nivel3"/>
        <w:numPr>
          <w:ilvl w:val="0"/>
          <w:numId w:val="0"/>
        </w:numPr>
        <w:spacing w:before="0" w:after="0" w:line="240" w:lineRule="auto"/>
        <w:ind w:left="1049"/>
        <w:rPr>
          <w:i/>
        </w:rPr>
      </w:pPr>
    </w:p>
    <w:p w14:paraId="7CFCE0BB" w14:textId="0A5BCD19" w:rsidR="003C7A23" w:rsidRPr="008A3CD5" w:rsidRDefault="003C7A23" w:rsidP="008A3CD5">
      <w:pPr>
        <w:pStyle w:val="Nivel2"/>
        <w:spacing w:before="0" w:line="240" w:lineRule="auto"/>
        <w:ind w:left="0" w:firstLine="567"/>
      </w:pPr>
      <w:r w:rsidRPr="008A3CD5">
        <w:t xml:space="preserve">O impedimento de que trata o item </w:t>
      </w:r>
      <w:r w:rsidRPr="008A3CD5">
        <w:fldChar w:fldCharType="begin"/>
      </w:r>
      <w:r w:rsidRPr="008A3CD5">
        <w:instrText xml:space="preserve"> REF _Ref113883003 \r \h  \* MERGEFORMAT </w:instrText>
      </w:r>
      <w:r w:rsidRPr="008A3CD5">
        <w:fldChar w:fldCharType="separate"/>
      </w:r>
      <w:r w:rsidR="00C14344">
        <w:t>2.7.4</w:t>
      </w:r>
      <w:r w:rsidRPr="008A3CD5">
        <w:fldChar w:fldCharType="end"/>
      </w:r>
      <w:r w:rsidRPr="008A3CD5">
        <w:t xml:space="preserve"> será também </w:t>
      </w:r>
      <w:r w:rsidRPr="008A3CD5">
        <w:rPr>
          <w:color w:val="FF0000"/>
        </w:rPr>
        <w:t>aplicado ao licitante que atue em substituição</w:t>
      </w:r>
      <w:r w:rsidRPr="008A3CD5">
        <w:t xml:space="preserve">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509EEBF4" w:rsidR="003C7A23" w:rsidRPr="008A3CD5" w:rsidRDefault="003C7A23" w:rsidP="008A3CD5">
      <w:pPr>
        <w:pStyle w:val="Nivel2"/>
        <w:spacing w:before="0" w:line="240" w:lineRule="auto"/>
        <w:ind w:left="0" w:firstLine="567"/>
      </w:pPr>
      <w:bookmarkStart w:id="16" w:name="art14§2"/>
      <w:bookmarkEnd w:id="16"/>
      <w:r w:rsidRPr="008A3CD5">
        <w:t xml:space="preserve">A critério da Administração e exclusivamente a seu serviço, o autor dos projetos e a empresa a que se referem os itens </w:t>
      </w:r>
      <w:r w:rsidRPr="008A3CD5">
        <w:fldChar w:fldCharType="begin"/>
      </w:r>
      <w:r w:rsidRPr="008A3CD5">
        <w:instrText xml:space="preserve"> REF _Ref114659912 \r \h  \* MERGEFORMAT </w:instrText>
      </w:r>
      <w:r w:rsidRPr="008A3CD5">
        <w:fldChar w:fldCharType="separate"/>
      </w:r>
      <w:r w:rsidR="00C14344">
        <w:t>2.7.2</w:t>
      </w:r>
      <w:r w:rsidRPr="008A3CD5">
        <w:fldChar w:fldCharType="end"/>
      </w:r>
      <w:r w:rsidRPr="008A3CD5">
        <w:t xml:space="preserve"> e </w:t>
      </w:r>
      <w:r w:rsidRPr="008A3CD5">
        <w:fldChar w:fldCharType="begin"/>
      </w:r>
      <w:r w:rsidRPr="008A3CD5">
        <w:instrText xml:space="preserve"> REF _Ref114659913 \r \h  \* MERGEFORMAT </w:instrText>
      </w:r>
      <w:r w:rsidRPr="008A3CD5">
        <w:fldChar w:fldCharType="separate"/>
      </w:r>
      <w:r w:rsidR="00C14344">
        <w:t>2.7.3</w:t>
      </w:r>
      <w:r w:rsidRPr="008A3CD5">
        <w:fldChar w:fldCharType="end"/>
      </w:r>
      <w:r w:rsidRPr="008A3CD5">
        <w:t xml:space="preserve"> poderão participar no </w:t>
      </w:r>
      <w:r w:rsidRPr="008A3CD5">
        <w:rPr>
          <w:color w:val="FF0000"/>
        </w:rPr>
        <w:t>apoio</w:t>
      </w:r>
      <w:r w:rsidRPr="008A3CD5">
        <w:t xml:space="preserve"> das atividades de planejamento da contratação, de execução da licitação ou de gestão do contrato, desde que sob supervisão exclusiva de agentes públicos do órgão ou entidade.</w:t>
      </w:r>
    </w:p>
    <w:p w14:paraId="05C5E780" w14:textId="77777777" w:rsidR="003C7A23" w:rsidRPr="008A3CD5" w:rsidRDefault="003C7A23" w:rsidP="008A3CD5">
      <w:pPr>
        <w:pStyle w:val="Nivel2"/>
        <w:spacing w:before="0" w:line="240" w:lineRule="auto"/>
        <w:ind w:left="0" w:firstLine="567"/>
      </w:pPr>
      <w:bookmarkStart w:id="17" w:name="art14§3"/>
      <w:bookmarkEnd w:id="17"/>
      <w:r w:rsidRPr="008A3CD5">
        <w:t>Equiparam-se aos autores do projeto as empresas integrantes do mesmo grupo econômico.</w:t>
      </w:r>
    </w:p>
    <w:p w14:paraId="144ECC01" w14:textId="33F2D343" w:rsidR="003C7A23" w:rsidRPr="008A3CD5" w:rsidRDefault="003C7A23" w:rsidP="008A3CD5">
      <w:pPr>
        <w:pStyle w:val="Nivel2"/>
        <w:spacing w:before="0" w:line="240" w:lineRule="auto"/>
        <w:ind w:left="0" w:firstLine="567"/>
      </w:pPr>
      <w:bookmarkStart w:id="18" w:name="art14§4"/>
      <w:bookmarkEnd w:id="18"/>
      <w:r w:rsidRPr="008A3CD5">
        <w:t xml:space="preserve">O disposto nos itens </w:t>
      </w:r>
      <w:r w:rsidRPr="008A3CD5">
        <w:fldChar w:fldCharType="begin"/>
      </w:r>
      <w:r w:rsidRPr="008A3CD5">
        <w:instrText xml:space="preserve"> REF _Ref114659912 \r \h  \* MERGEFORMAT </w:instrText>
      </w:r>
      <w:r w:rsidRPr="008A3CD5">
        <w:fldChar w:fldCharType="separate"/>
      </w:r>
      <w:r w:rsidR="00C14344">
        <w:t>2.7.2</w:t>
      </w:r>
      <w:r w:rsidRPr="008A3CD5">
        <w:fldChar w:fldCharType="end"/>
      </w:r>
      <w:r w:rsidRPr="008A3CD5">
        <w:t xml:space="preserve"> e </w:t>
      </w:r>
      <w:r w:rsidRPr="008A3CD5">
        <w:fldChar w:fldCharType="begin"/>
      </w:r>
      <w:r w:rsidRPr="008A3CD5">
        <w:instrText xml:space="preserve"> REF _Ref114659913 \r \h  \* MERGEFORMAT </w:instrText>
      </w:r>
      <w:r w:rsidRPr="008A3CD5">
        <w:fldChar w:fldCharType="separate"/>
      </w:r>
      <w:r w:rsidR="00C14344">
        <w:t>2.7.3</w:t>
      </w:r>
      <w:r w:rsidRPr="008A3CD5">
        <w:fldChar w:fldCharType="end"/>
      </w:r>
      <w:r w:rsidRPr="008A3CD5">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BFAAE96" w14:textId="5374C359" w:rsidR="003C7A23" w:rsidRPr="008A3CD5" w:rsidRDefault="003C7A23" w:rsidP="008A3CD5">
      <w:pPr>
        <w:pStyle w:val="Nivel2"/>
        <w:spacing w:before="0" w:line="240" w:lineRule="auto"/>
        <w:ind w:left="0" w:firstLine="567"/>
      </w:pPr>
      <w:bookmarkStart w:id="19" w:name="art14§5"/>
      <w:bookmarkEnd w:id="19"/>
      <w:r w:rsidRPr="008A3CD5">
        <w:lastRenderedPageBreak/>
        <w:t xml:space="preserve">A vedação de que trata o item </w:t>
      </w:r>
      <w:r w:rsidRPr="008A3CD5">
        <w:fldChar w:fldCharType="begin"/>
      </w:r>
      <w:r w:rsidRPr="008A3CD5">
        <w:instrText xml:space="preserve"> REF _Ref113962336 \r \h  \* MERGEFORMAT </w:instrText>
      </w:r>
      <w:r w:rsidRPr="008A3CD5">
        <w:fldChar w:fldCharType="separate"/>
      </w:r>
      <w:r w:rsidR="00C14344">
        <w:t>2.7.8</w:t>
      </w:r>
      <w:r w:rsidRPr="008A3CD5">
        <w:fldChar w:fldCharType="end"/>
      </w:r>
      <w:r w:rsidRPr="008A3CD5">
        <w:t xml:space="preserve"> estende-se a terceiro que auxilie a condução da contratação na qualidade de integrante de equipe de apoio, profissional especializado ou funcionário ou representante de empresa que preste assessoria técnica.</w:t>
      </w:r>
    </w:p>
    <w:p w14:paraId="2605A2C4" w14:textId="5FA06A5D" w:rsidR="00BB2E17" w:rsidRPr="008A3CD5" w:rsidRDefault="003C7A23" w:rsidP="008A3CD5">
      <w:pPr>
        <w:pStyle w:val="Nivel01"/>
        <w:shd w:val="clear" w:color="auto" w:fill="C4BC96" w:themeFill="background2" w:themeFillShade="BF"/>
        <w:spacing w:before="0" w:after="120"/>
        <w:ind w:left="0" w:firstLine="567"/>
      </w:pPr>
      <w:bookmarkStart w:id="20" w:name="_Toc127430519"/>
      <w:r w:rsidRPr="008A3CD5">
        <w:t>DA APRESENTAÇÃO DA PROPOSTA E DOS DOCUMENTOS DE HABILITAÇÃO</w:t>
      </w:r>
      <w:bookmarkEnd w:id="20"/>
    </w:p>
    <w:p w14:paraId="1F374D01" w14:textId="2CA71E5C" w:rsidR="003C7A23" w:rsidRPr="00D41682" w:rsidRDefault="003C7A23" w:rsidP="00DA3C22">
      <w:pPr>
        <w:pStyle w:val="Nivel2"/>
        <w:spacing w:before="0" w:line="240" w:lineRule="auto"/>
        <w:ind w:left="0" w:firstLine="567"/>
        <w:rPr>
          <w:color w:val="FF0000"/>
        </w:rPr>
      </w:pPr>
      <w:commentRangeStart w:id="21"/>
      <w:r w:rsidRPr="00D41682">
        <w:rPr>
          <w:color w:val="FF0000"/>
        </w:rPr>
        <w:t>Na presente licitação, a fase de habilitação sucederá as fases de apresentação de propostas e lances e de julgamento.</w:t>
      </w:r>
      <w:commentRangeEnd w:id="21"/>
      <w:r w:rsidR="006F7AAA" w:rsidRPr="008A3CD5">
        <w:rPr>
          <w:rStyle w:val="Refdecomentrio"/>
          <w:color w:val="auto"/>
        </w:rPr>
        <w:commentReference w:id="21"/>
      </w:r>
      <w:r w:rsidR="002D3E3D" w:rsidRPr="00D41682">
        <w:rPr>
          <w:color w:val="FF0000"/>
        </w:rPr>
        <w:t xml:space="preserve"> Neste caso, o envio dos documentos de habilitação não é </w:t>
      </w:r>
      <w:r w:rsidR="00D41682">
        <w:rPr>
          <w:color w:val="FF0000"/>
        </w:rPr>
        <w:t>simultaneamente com a proposta, conforme art. 39 da Lei 14.133/2021.</w:t>
      </w:r>
    </w:p>
    <w:p w14:paraId="0CDC5BEB" w14:textId="77777777" w:rsidR="003C7A23" w:rsidRPr="008A3CD5" w:rsidRDefault="003C7A23" w:rsidP="008A3CD5">
      <w:pPr>
        <w:pStyle w:val="Nivel2"/>
        <w:spacing w:before="0" w:line="240" w:lineRule="auto"/>
        <w:ind w:left="0" w:firstLine="567"/>
        <w:rPr>
          <w:color w:val="auto"/>
        </w:rPr>
      </w:pPr>
      <w:bookmarkStart w:id="22" w:name="_Ref113886867"/>
      <w:r w:rsidRPr="008A3CD5">
        <w:rPr>
          <w:color w:val="auto"/>
        </w:rPr>
        <w:t xml:space="preserve">Os licitantes encaminharão, </w:t>
      </w:r>
      <w:r w:rsidRPr="00D41682">
        <w:rPr>
          <w:color w:val="auto"/>
          <w:highlight w:val="cyan"/>
        </w:rPr>
        <w:t>exclusivamente por meio do sistema eletrônico, a proposta com o preço ou o percentual de desconto</w:t>
      </w:r>
      <w:r w:rsidRPr="008A3CD5">
        <w:rPr>
          <w:color w:val="auto"/>
        </w:rPr>
        <w:t>, conforme o critério de julgamento adotado neste Edital, até a data e o horário estabelecidos para abertura da sessão pública.</w:t>
      </w:r>
      <w:bookmarkEnd w:id="22"/>
    </w:p>
    <w:p w14:paraId="44617891" w14:textId="77777777" w:rsidR="003C7A23" w:rsidRPr="008A3CD5" w:rsidRDefault="003C7A23" w:rsidP="008A3CD5">
      <w:pPr>
        <w:pStyle w:val="Nivel2"/>
        <w:spacing w:before="0" w:line="240" w:lineRule="auto"/>
        <w:ind w:left="0" w:firstLine="567"/>
        <w:rPr>
          <w:color w:val="auto"/>
        </w:rPr>
      </w:pPr>
      <w:bookmarkStart w:id="23" w:name="_Ref113968921"/>
      <w:r w:rsidRPr="008A3CD5">
        <w:rPr>
          <w:rFonts w:eastAsia="Times New Roman"/>
          <w:color w:val="auto"/>
        </w:rPr>
        <w:t>No cadastramento da proposta inicial, o licitante declarará, em campo próprio do sistema, que:</w:t>
      </w:r>
      <w:bookmarkEnd w:id="23"/>
    </w:p>
    <w:p w14:paraId="6A5B265E" w14:textId="4C4DA7A0" w:rsidR="003C7A23" w:rsidRPr="00D41682" w:rsidRDefault="00BA7C5E" w:rsidP="00D41682">
      <w:pPr>
        <w:pStyle w:val="Nivel3"/>
        <w:spacing w:before="0" w:line="240" w:lineRule="auto"/>
        <w:ind w:left="1560" w:firstLine="709"/>
        <w:rPr>
          <w:i/>
          <w:color w:val="auto"/>
        </w:rPr>
      </w:pPr>
      <w:r w:rsidRPr="00D41682">
        <w:rPr>
          <w:i/>
          <w:color w:val="auto"/>
        </w:rPr>
        <w:t>Está</w:t>
      </w:r>
      <w:r w:rsidR="003C7A23" w:rsidRPr="00D41682">
        <w:rPr>
          <w:i/>
          <w:color w:val="auto"/>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45BA34CF" w:rsidR="003C7A23" w:rsidRPr="00D41682" w:rsidRDefault="00BA7C5E" w:rsidP="00D41682">
      <w:pPr>
        <w:pStyle w:val="Nivel3"/>
        <w:spacing w:before="0" w:line="240" w:lineRule="auto"/>
        <w:ind w:left="1560" w:firstLine="709"/>
        <w:rPr>
          <w:i/>
          <w:color w:val="auto"/>
        </w:rPr>
      </w:pPr>
      <w:r w:rsidRPr="00D41682">
        <w:rPr>
          <w:i/>
          <w:color w:val="auto"/>
        </w:rPr>
        <w:t>Não</w:t>
      </w:r>
      <w:r w:rsidR="003C7A23" w:rsidRPr="00D41682">
        <w:rPr>
          <w:i/>
          <w:color w:val="auto"/>
        </w:rPr>
        <w:t xml:space="preserve"> emprega menor de 18 anos em trabalho noturno, perigoso ou insalubre e não emprega menor de 16 anos, salvo menor, a partir de 14 anos, na condição de aprendiz, nos termos do </w:t>
      </w:r>
      <w:hyperlink r:id="rId19" w:anchor="art7" w:history="1">
        <w:r w:rsidR="003C7A23" w:rsidRPr="00D41682">
          <w:rPr>
            <w:rStyle w:val="Hyperlink"/>
            <w:i/>
          </w:rPr>
          <w:t>artigo 7°, XXXIII, da Constituição</w:t>
        </w:r>
      </w:hyperlink>
      <w:r w:rsidR="003C7A23" w:rsidRPr="00D41682">
        <w:rPr>
          <w:i/>
          <w:color w:val="auto"/>
        </w:rPr>
        <w:t>;</w:t>
      </w:r>
    </w:p>
    <w:p w14:paraId="1F36097B" w14:textId="7DDDA8C3" w:rsidR="003C7A23" w:rsidRPr="00D41682" w:rsidRDefault="00BA7C5E" w:rsidP="00D41682">
      <w:pPr>
        <w:pStyle w:val="Nivel3"/>
        <w:spacing w:before="0" w:line="240" w:lineRule="auto"/>
        <w:ind w:left="1560" w:firstLine="709"/>
        <w:rPr>
          <w:i/>
        </w:rPr>
      </w:pPr>
      <w:r w:rsidRPr="00D41682">
        <w:rPr>
          <w:i/>
        </w:rPr>
        <w:t>Não</w:t>
      </w:r>
      <w:r w:rsidR="003C7A23" w:rsidRPr="00D41682">
        <w:rPr>
          <w:i/>
        </w:rPr>
        <w:t xml:space="preserve"> possui, em sua cadeia produtiva, empregados executando trabalho degradante ou forçado, observando o disposto nos </w:t>
      </w:r>
      <w:hyperlink r:id="rId20" w:history="1">
        <w:r w:rsidR="003C7A23" w:rsidRPr="00D41682">
          <w:rPr>
            <w:rStyle w:val="Hyperlink"/>
            <w:i/>
          </w:rPr>
          <w:t>incisos III e IV do art. 1º e no inciso III do art. 5º da Constituição Federal</w:t>
        </w:r>
      </w:hyperlink>
      <w:r w:rsidR="003C7A23" w:rsidRPr="00D41682">
        <w:rPr>
          <w:i/>
        </w:rPr>
        <w:t>;</w:t>
      </w:r>
    </w:p>
    <w:p w14:paraId="7716898C" w14:textId="0DA4380E" w:rsidR="003C7A23" w:rsidRPr="00D41682" w:rsidRDefault="00BA7C5E" w:rsidP="00D41682">
      <w:pPr>
        <w:pStyle w:val="Nivel3"/>
        <w:spacing w:before="0" w:line="240" w:lineRule="auto"/>
        <w:ind w:left="1560" w:firstLine="709"/>
        <w:rPr>
          <w:i/>
          <w:color w:val="auto"/>
        </w:rPr>
      </w:pPr>
      <w:r w:rsidRPr="00D41682">
        <w:rPr>
          <w:i/>
          <w:color w:val="auto"/>
        </w:rPr>
        <w:t>Cumpre</w:t>
      </w:r>
      <w:r w:rsidR="003C7A23" w:rsidRPr="00D41682">
        <w:rPr>
          <w:i/>
          <w:color w:val="auto"/>
        </w:rPr>
        <w:t xml:space="preserve"> as exigências de reserva de cargos para pessoa com deficiência e para reabilitado da Previdência Social, previstas em lei e em outras normas específicas.</w:t>
      </w:r>
    </w:p>
    <w:p w14:paraId="36A7C635" w14:textId="38CCD527" w:rsidR="003C7A23" w:rsidRPr="00013BBC" w:rsidRDefault="003C7A23" w:rsidP="00013BBC">
      <w:pPr>
        <w:pStyle w:val="Nivel2"/>
        <w:spacing w:before="0" w:line="240" w:lineRule="auto"/>
        <w:ind w:left="0" w:firstLine="567"/>
      </w:pPr>
      <w:r w:rsidRPr="00013BBC">
        <w:t xml:space="preserve">O licitante organizado em cooperativa deverá declarar, ainda, em campo próprio do sistema eletrônico, que cumpre os requisitos estabelecidos no </w:t>
      </w:r>
      <w:hyperlink r:id="rId21" w:anchor="art16" w:history="1">
        <w:r w:rsidRPr="00013BBC">
          <w:rPr>
            <w:rStyle w:val="Hyperlink"/>
          </w:rPr>
          <w:t>artigo 16 da Lei nº 14.133, de 2021</w:t>
        </w:r>
      </w:hyperlink>
    </w:p>
    <w:p w14:paraId="5D6BACF4" w14:textId="6ED2C6DB" w:rsidR="003C7A23" w:rsidRPr="00013BBC" w:rsidRDefault="003C7A23" w:rsidP="00013BBC">
      <w:pPr>
        <w:pStyle w:val="Nivel2"/>
        <w:spacing w:before="0" w:line="240" w:lineRule="auto"/>
        <w:ind w:left="0" w:firstLine="567"/>
      </w:pPr>
      <w:bookmarkStart w:id="24" w:name="_Ref117000019"/>
      <w:r w:rsidRPr="00013BBC">
        <w:t xml:space="preserve">O fornecedor enquadrado como microempresa, empresa de pequeno porte ou sociedade cooperativa deverá declarar, ainda, em campo próprio do sistema eletrônico, que cumpre os requisitos estabelecidos no </w:t>
      </w:r>
      <w:hyperlink r:id="rId22" w:anchor="art3" w:history="1">
        <w:r w:rsidRPr="00013BBC">
          <w:rPr>
            <w:rStyle w:val="Hyperlink"/>
          </w:rPr>
          <w:t>artigo 3° da Lei Complementar nº 123, de 2006</w:t>
        </w:r>
      </w:hyperlink>
      <w:r w:rsidRPr="00013BBC">
        <w:t xml:space="preserve">, estando apto a usufruir do tratamento favorecido estabelecido em seus </w:t>
      </w:r>
      <w:hyperlink r:id="rId23" w:anchor="art42" w:history="1">
        <w:r w:rsidRPr="00013BBC">
          <w:rPr>
            <w:rStyle w:val="Hyperlink"/>
          </w:rPr>
          <w:t>arts. 42 a 49</w:t>
        </w:r>
      </w:hyperlink>
      <w:r w:rsidRPr="00013BBC">
        <w:t xml:space="preserve">, observado o disposto nos </w:t>
      </w:r>
      <w:hyperlink r:id="rId24" w:anchor="art4§1" w:history="1">
        <w:r w:rsidRPr="00013BBC">
          <w:rPr>
            <w:rStyle w:val="Hyperlink"/>
          </w:rPr>
          <w:t>§§ 1º ao 3º do art. 4º, da Lei n.º 14.133, de 2021.</w:t>
        </w:r>
        <w:bookmarkEnd w:id="24"/>
      </w:hyperlink>
    </w:p>
    <w:p w14:paraId="06D6F458" w14:textId="3C157E2A" w:rsidR="003C7A23" w:rsidRPr="00013BBC" w:rsidRDefault="00BA7C5E" w:rsidP="008A3CD5">
      <w:pPr>
        <w:pStyle w:val="Nivel3"/>
        <w:spacing w:before="0" w:line="240" w:lineRule="auto"/>
        <w:ind w:left="426" w:firstLine="709"/>
        <w:rPr>
          <w:i/>
        </w:rPr>
      </w:pPr>
      <w:commentRangeStart w:id="25"/>
      <w:r w:rsidRPr="00013BBC">
        <w:rPr>
          <w:i/>
        </w:rPr>
        <w:t>No</w:t>
      </w:r>
      <w:r w:rsidR="003C7A23" w:rsidRPr="00013BBC">
        <w:rPr>
          <w:i/>
        </w:rPr>
        <w:t xml:space="preserve"> item exclusivo para participação de microempresas e empresas de pequeno porte, a assinalação do campo “não” impedirá o prosseguimento no certame, para aquele item;</w:t>
      </w:r>
    </w:p>
    <w:p w14:paraId="7F68966D" w14:textId="5235B49C" w:rsidR="003C7A23" w:rsidRPr="00013BBC" w:rsidRDefault="00BA7C5E" w:rsidP="008A3CD5">
      <w:pPr>
        <w:pStyle w:val="Nivel3"/>
        <w:spacing w:before="0" w:line="240" w:lineRule="auto"/>
        <w:ind w:left="426" w:firstLine="709"/>
        <w:rPr>
          <w:i/>
        </w:rPr>
      </w:pPr>
      <w:r w:rsidRPr="00013BBC">
        <w:rPr>
          <w:i/>
        </w:rPr>
        <w:t>Nos</w:t>
      </w:r>
      <w:r w:rsidR="003C7A23" w:rsidRPr="00013BBC">
        <w:rPr>
          <w:i/>
        </w:rPr>
        <w:t xml:space="preserve"> itens em que a participação não for exclusiva para microempresas e empresas de pequeno porte, a assinalação do campo “não” apenas produzirá o efeito de o licitante não ter direito ao tratamento favorecido previsto na </w:t>
      </w:r>
      <w:hyperlink r:id="rId25" w:history="1">
        <w:r w:rsidR="003C7A23" w:rsidRPr="00013BBC">
          <w:rPr>
            <w:rStyle w:val="Hyperlink"/>
            <w:i/>
          </w:rPr>
          <w:t>Lei Complementar nº 123, de 2006</w:t>
        </w:r>
      </w:hyperlink>
      <w:r w:rsidR="003C7A23" w:rsidRPr="00013BBC">
        <w:rPr>
          <w:i/>
        </w:rPr>
        <w:t>, mesmo que microempresa, empresa de pequeno porte ou sociedade cooperativa.</w:t>
      </w:r>
      <w:commentRangeEnd w:id="25"/>
      <w:r w:rsidR="00373E09" w:rsidRPr="00013BBC">
        <w:rPr>
          <w:rStyle w:val="Refdecomentrio"/>
          <w:i/>
          <w:color w:val="auto"/>
        </w:rPr>
        <w:commentReference w:id="25"/>
      </w:r>
    </w:p>
    <w:p w14:paraId="79F6C9A9" w14:textId="62CE8C06" w:rsidR="003C7A23" w:rsidRPr="008A3CD5" w:rsidRDefault="003C7A23" w:rsidP="008A3CD5">
      <w:pPr>
        <w:pStyle w:val="Nivel2"/>
        <w:spacing w:before="0" w:line="240" w:lineRule="auto"/>
        <w:ind w:left="0" w:firstLine="567"/>
        <w:rPr>
          <w:color w:val="FF0000"/>
        </w:rPr>
      </w:pPr>
      <w:r w:rsidRPr="008A3CD5">
        <w:rPr>
          <w:color w:val="FF0000"/>
        </w:rPr>
        <w:t xml:space="preserve">A falsidade da declaração de que trata os itens </w:t>
      </w:r>
      <w:r w:rsidRPr="008A3CD5">
        <w:rPr>
          <w:color w:val="FF0000"/>
        </w:rPr>
        <w:fldChar w:fldCharType="begin"/>
      </w:r>
      <w:r w:rsidRPr="008A3CD5">
        <w:rPr>
          <w:color w:val="FF0000"/>
        </w:rPr>
        <w:instrText xml:space="preserve"> REF _Ref113968921 \r \h  \* MERGEFORMAT </w:instrText>
      </w:r>
      <w:r w:rsidRPr="008A3CD5">
        <w:rPr>
          <w:color w:val="FF0000"/>
        </w:rPr>
      </w:r>
      <w:r w:rsidRPr="008A3CD5">
        <w:rPr>
          <w:color w:val="FF0000"/>
        </w:rPr>
        <w:fldChar w:fldCharType="separate"/>
      </w:r>
      <w:r w:rsidR="00C14344">
        <w:rPr>
          <w:color w:val="FF0000"/>
        </w:rPr>
        <w:t>3.3</w:t>
      </w:r>
      <w:r w:rsidRPr="008A3CD5">
        <w:rPr>
          <w:color w:val="FF0000"/>
        </w:rPr>
        <w:fldChar w:fldCharType="end"/>
      </w:r>
      <w:r w:rsidRPr="008A3CD5">
        <w:rPr>
          <w:color w:val="FF0000"/>
        </w:rPr>
        <w:t xml:space="preserve"> ou </w:t>
      </w:r>
      <w:r w:rsidRPr="008A3CD5">
        <w:rPr>
          <w:color w:val="FF0000"/>
        </w:rPr>
        <w:fldChar w:fldCharType="begin"/>
      </w:r>
      <w:r w:rsidRPr="008A3CD5">
        <w:rPr>
          <w:color w:val="FF0000"/>
        </w:rPr>
        <w:instrText xml:space="preserve"> REF _Ref117000019 \r \h </w:instrText>
      </w:r>
      <w:r w:rsidR="00F522F3" w:rsidRPr="008A3CD5">
        <w:rPr>
          <w:color w:val="FF0000"/>
        </w:rPr>
        <w:instrText xml:space="preserve"> \* MERGEFORMAT </w:instrText>
      </w:r>
      <w:r w:rsidRPr="008A3CD5">
        <w:rPr>
          <w:color w:val="FF0000"/>
        </w:rPr>
      </w:r>
      <w:r w:rsidRPr="008A3CD5">
        <w:rPr>
          <w:color w:val="FF0000"/>
        </w:rPr>
        <w:fldChar w:fldCharType="separate"/>
      </w:r>
      <w:r w:rsidR="00C14344">
        <w:rPr>
          <w:color w:val="FF0000"/>
        </w:rPr>
        <w:t>3.5</w:t>
      </w:r>
      <w:r w:rsidRPr="008A3CD5">
        <w:rPr>
          <w:color w:val="FF0000"/>
        </w:rPr>
        <w:fldChar w:fldCharType="end"/>
      </w:r>
      <w:r w:rsidRPr="008A3CD5">
        <w:rPr>
          <w:color w:val="FF0000"/>
        </w:rPr>
        <w:t xml:space="preserve"> sujeitará o licitante às sanções previstas na </w:t>
      </w:r>
      <w:hyperlink r:id="rId26" w:history="1">
        <w:r w:rsidRPr="008A3CD5">
          <w:rPr>
            <w:rStyle w:val="Hyperlink"/>
            <w:color w:val="FF0000"/>
          </w:rPr>
          <w:t>Lei nº 14.133, de 2021</w:t>
        </w:r>
      </w:hyperlink>
      <w:r w:rsidRPr="008A3CD5">
        <w:rPr>
          <w:color w:val="FF0000"/>
        </w:rPr>
        <w:t>, e neste Edital.</w:t>
      </w:r>
    </w:p>
    <w:p w14:paraId="0BA35920" w14:textId="77777777" w:rsidR="003C7A23" w:rsidRPr="008A3CD5" w:rsidRDefault="003C7A23" w:rsidP="008A3CD5">
      <w:pPr>
        <w:pStyle w:val="Nivel2"/>
        <w:spacing w:before="0" w:line="240" w:lineRule="auto"/>
        <w:ind w:left="0" w:firstLine="567"/>
        <w:rPr>
          <w:color w:val="auto"/>
        </w:rPr>
      </w:pPr>
      <w:r w:rsidRPr="008A3CD5">
        <w:rPr>
          <w:color w:val="auto"/>
        </w:rPr>
        <w:t xml:space="preserve">Os licitantes poderão retirar ou substituir a proposta ou, </w:t>
      </w:r>
      <w:r w:rsidRPr="008A3CD5">
        <w:t xml:space="preserve">na hipótese de a fase de habilitação anteceder as fases de apresentação de propostas e lances e de julgamento, </w:t>
      </w:r>
      <w:r w:rsidRPr="008A3CD5">
        <w:rPr>
          <w:color w:val="auto"/>
        </w:rPr>
        <w:t>os documentos de habilitação anteriormente inseridos no sistema, até a abertura da sessão pública.</w:t>
      </w:r>
    </w:p>
    <w:p w14:paraId="149ED680" w14:textId="77777777" w:rsidR="003C7A23" w:rsidRPr="008A3CD5" w:rsidRDefault="003C7A23" w:rsidP="008A3CD5">
      <w:pPr>
        <w:pStyle w:val="Nivel2"/>
        <w:spacing w:before="0" w:line="240" w:lineRule="auto"/>
        <w:ind w:left="0" w:firstLine="567"/>
        <w:rPr>
          <w:color w:val="auto"/>
        </w:rPr>
      </w:pPr>
      <w:r w:rsidRPr="008A3CD5">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8A3CD5" w:rsidRDefault="003C7A23" w:rsidP="008A3CD5">
      <w:pPr>
        <w:pStyle w:val="Nivel2"/>
        <w:spacing w:before="0" w:line="240" w:lineRule="auto"/>
        <w:ind w:left="0" w:firstLine="567"/>
        <w:rPr>
          <w:color w:val="auto"/>
        </w:rPr>
      </w:pPr>
      <w:r w:rsidRPr="008A3CD5">
        <w:rPr>
          <w:color w:val="auto"/>
        </w:rPr>
        <w:lastRenderedPageBreak/>
        <w:t>Serão disponibilizados para acesso público os documentos que compõem a proposta dos licitantes convocados para apresentação de propostas, após a fase de envio de lances.</w:t>
      </w:r>
    </w:p>
    <w:p w14:paraId="535383CA" w14:textId="77777777" w:rsidR="003C7A23" w:rsidRPr="008A3CD5" w:rsidRDefault="003C7A23" w:rsidP="008A3CD5">
      <w:pPr>
        <w:pStyle w:val="Nivel2"/>
        <w:spacing w:before="0" w:line="240" w:lineRule="auto"/>
        <w:ind w:left="0" w:firstLine="567"/>
      </w:pPr>
      <w:bookmarkStart w:id="26" w:name="_Ref116992247"/>
      <w:r w:rsidRPr="008A3CD5">
        <w:t>Desde que disponibilizada a funcionalidade no sistema, o licitante poderá parametrizar o seu valor final mínimo ou o seu percentual de desconto máximo quando do cadastramento da proposta e obedecerá às seguintes regras:</w:t>
      </w:r>
      <w:bookmarkEnd w:id="26"/>
    </w:p>
    <w:p w14:paraId="45F3B699" w14:textId="596C114C" w:rsidR="003C7A23" w:rsidRPr="00D41682" w:rsidRDefault="00BA7C5E" w:rsidP="00D41682">
      <w:pPr>
        <w:pStyle w:val="Nivel3"/>
        <w:spacing w:before="0" w:line="240" w:lineRule="auto"/>
        <w:ind w:left="2268"/>
        <w:rPr>
          <w:i/>
        </w:rPr>
      </w:pPr>
      <w:r w:rsidRPr="00D41682">
        <w:rPr>
          <w:i/>
        </w:rPr>
        <w:t>A</w:t>
      </w:r>
      <w:r w:rsidR="003C7A23" w:rsidRPr="00D41682">
        <w:rPr>
          <w:i/>
        </w:rPr>
        <w:t xml:space="preserve"> aplicação do intervalo mínimo de diferença de valores ou de percentuais entre os lances, que incidirá tanto em relação aos lances intermediários quanto em relação ao lance que cobrir a melhor oferta; e</w:t>
      </w:r>
    </w:p>
    <w:p w14:paraId="31B0D9BC" w14:textId="7396BA22" w:rsidR="003C7A23" w:rsidRPr="00D41682" w:rsidRDefault="00BA7C5E" w:rsidP="00D41682">
      <w:pPr>
        <w:pStyle w:val="Nivel3"/>
        <w:spacing w:before="0" w:line="240" w:lineRule="auto"/>
        <w:ind w:left="2268"/>
        <w:rPr>
          <w:i/>
        </w:rPr>
      </w:pPr>
      <w:commentRangeStart w:id="27"/>
      <w:r w:rsidRPr="00D41682">
        <w:rPr>
          <w:i/>
        </w:rPr>
        <w:t>Os</w:t>
      </w:r>
      <w:r w:rsidR="003C7A23" w:rsidRPr="00D41682">
        <w:rPr>
          <w:i/>
        </w:rPr>
        <w:t xml:space="preserve"> lances serão de envio automático pelo sistema, respeitado o valor final mínimo estabelecido e o intervalo de que trata o subitem acima.</w:t>
      </w:r>
      <w:commentRangeEnd w:id="27"/>
      <w:r w:rsidR="009F6F37" w:rsidRPr="00D41682">
        <w:rPr>
          <w:rStyle w:val="Refdecomentrio"/>
          <w:i/>
          <w:color w:val="auto"/>
        </w:rPr>
        <w:commentReference w:id="27"/>
      </w:r>
    </w:p>
    <w:p w14:paraId="07C4E3BB" w14:textId="77777777" w:rsidR="003C7A23" w:rsidRPr="008A3CD5" w:rsidRDefault="003C7A23" w:rsidP="008A3CD5">
      <w:pPr>
        <w:pStyle w:val="Nivel2"/>
        <w:spacing w:before="0" w:line="240" w:lineRule="auto"/>
        <w:ind w:left="0" w:firstLine="567"/>
      </w:pPr>
      <w:r w:rsidRPr="008A3CD5">
        <w:t>O valor final mínimo ou o percentual de desconto final máximo parametrizado no sistema poderá ser alterado pelo fornecedor durante a fase de disputa, sendo vedado:</w:t>
      </w:r>
    </w:p>
    <w:p w14:paraId="27613714" w14:textId="6C0C1CA4" w:rsidR="003C7A23" w:rsidRPr="00D41682" w:rsidRDefault="00BA7C5E" w:rsidP="00D41682">
      <w:pPr>
        <w:pStyle w:val="Nivel3"/>
        <w:spacing w:before="0" w:line="240" w:lineRule="auto"/>
        <w:ind w:left="2268"/>
        <w:rPr>
          <w:i/>
        </w:rPr>
      </w:pPr>
      <w:r w:rsidRPr="00D41682">
        <w:rPr>
          <w:i/>
        </w:rPr>
        <w:t>Valor</w:t>
      </w:r>
      <w:r w:rsidR="003C7A23" w:rsidRPr="00D41682">
        <w:rPr>
          <w:i/>
        </w:rPr>
        <w:t xml:space="preserve"> superior a lance já registrado pelo fornecedor no sistema, quando adotado o critério de julgamento por menor preço; e</w:t>
      </w:r>
    </w:p>
    <w:p w14:paraId="578AD24E" w14:textId="77F8D5CD" w:rsidR="003C7A23" w:rsidRPr="00D41682" w:rsidRDefault="003C7A23" w:rsidP="00D41682">
      <w:pPr>
        <w:pStyle w:val="Nivel3"/>
        <w:spacing w:before="0" w:line="240" w:lineRule="auto"/>
        <w:ind w:left="2268"/>
        <w:rPr>
          <w:i/>
        </w:rPr>
      </w:pPr>
      <w:r w:rsidRPr="00D41682">
        <w:rPr>
          <w:i/>
        </w:rPr>
        <w:t xml:space="preserve"> </w:t>
      </w:r>
      <w:commentRangeStart w:id="28"/>
      <w:r w:rsidR="00BA7C5E" w:rsidRPr="00D41682">
        <w:rPr>
          <w:i/>
        </w:rPr>
        <w:t>Percentual</w:t>
      </w:r>
      <w:r w:rsidRPr="00D41682">
        <w:rPr>
          <w:i/>
        </w:rPr>
        <w:t xml:space="preserve"> de desconto inferior a lance já registrado pelo fornecedor no sistema, quando adotado o critério de julgamento por maior desconto.</w:t>
      </w:r>
      <w:commentRangeEnd w:id="28"/>
      <w:r w:rsidR="00490754" w:rsidRPr="00D41682">
        <w:rPr>
          <w:rStyle w:val="Refdecomentrio"/>
          <w:i/>
          <w:color w:val="auto"/>
        </w:rPr>
        <w:commentReference w:id="28"/>
      </w:r>
    </w:p>
    <w:p w14:paraId="00F817B4" w14:textId="28DEAF6D" w:rsidR="003C7A23" w:rsidRPr="008A3CD5" w:rsidRDefault="003C7A23" w:rsidP="008A3CD5">
      <w:pPr>
        <w:pStyle w:val="Nivel2"/>
        <w:spacing w:before="0" w:line="240" w:lineRule="auto"/>
        <w:ind w:left="0" w:firstLine="567"/>
        <w:rPr>
          <w:color w:val="auto"/>
        </w:rPr>
      </w:pPr>
      <w:r w:rsidRPr="008A3CD5">
        <w:rPr>
          <w:color w:val="auto"/>
        </w:rPr>
        <w:t xml:space="preserve">O valor final mínimo ou o percentual de desconto final máximo parametrizado na forma do item </w:t>
      </w:r>
      <w:r w:rsidRPr="008A3CD5">
        <w:rPr>
          <w:color w:val="auto"/>
        </w:rPr>
        <w:fldChar w:fldCharType="begin"/>
      </w:r>
      <w:r w:rsidRPr="008A3CD5">
        <w:rPr>
          <w:color w:val="auto"/>
        </w:rPr>
        <w:instrText xml:space="preserve"> REF _Ref116992247 \r \h </w:instrText>
      </w:r>
      <w:r w:rsidR="00F522F3" w:rsidRPr="008A3CD5">
        <w:rPr>
          <w:color w:val="auto"/>
        </w:rPr>
        <w:instrText xml:space="preserve"> \* MERGEFORMAT </w:instrText>
      </w:r>
      <w:r w:rsidRPr="008A3CD5">
        <w:rPr>
          <w:color w:val="auto"/>
        </w:rPr>
      </w:r>
      <w:r w:rsidRPr="008A3CD5">
        <w:rPr>
          <w:color w:val="auto"/>
        </w:rPr>
        <w:fldChar w:fldCharType="separate"/>
      </w:r>
      <w:r w:rsidR="00C14344">
        <w:rPr>
          <w:color w:val="auto"/>
        </w:rPr>
        <w:t>3.10</w:t>
      </w:r>
      <w:r w:rsidRPr="008A3CD5">
        <w:rPr>
          <w:color w:val="auto"/>
        </w:rPr>
        <w:fldChar w:fldCharType="end"/>
      </w:r>
      <w:r w:rsidRPr="008A3CD5">
        <w:rPr>
          <w:color w:val="auto"/>
        </w:rPr>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8A3CD5" w:rsidRDefault="003C7A23" w:rsidP="008A3CD5">
      <w:pPr>
        <w:pStyle w:val="Nivel2"/>
        <w:spacing w:before="0" w:line="240" w:lineRule="auto"/>
        <w:ind w:left="0" w:firstLine="567"/>
        <w:rPr>
          <w:rFonts w:eastAsia="Times New Roman"/>
          <w:color w:val="FF0000"/>
        </w:rPr>
      </w:pPr>
      <w:r w:rsidRPr="008A3CD5">
        <w:rPr>
          <w:rFonts w:eastAsia="Times New Roman"/>
          <w:color w:val="FF0000"/>
        </w:rPr>
        <w:t xml:space="preserve">Caberá ao licitante interessado em participar da licitação </w:t>
      </w:r>
      <w:r w:rsidRPr="008A3CD5">
        <w:rPr>
          <w:color w:val="FF0000"/>
        </w:rPr>
        <w:t>acompanhar as operações no sistema eletrônico durante o processo licitatório e se responsabilizar pelo ônus decorrente da perda de negócios diante da inobservância de mensagens emitidas pela Administração ou de sua desconexão.</w:t>
      </w:r>
    </w:p>
    <w:p w14:paraId="635068E3" w14:textId="77777777" w:rsidR="00BA7C5E" w:rsidRPr="000F77F4" w:rsidRDefault="003C7A23" w:rsidP="008A3CD5">
      <w:pPr>
        <w:pStyle w:val="Nivel2"/>
        <w:spacing w:before="0" w:line="240" w:lineRule="auto"/>
        <w:ind w:left="0" w:firstLine="567"/>
      </w:pPr>
      <w:r w:rsidRPr="008A3CD5">
        <w:rPr>
          <w:rFonts w:eastAsia="Times New Roman"/>
          <w:color w:val="auto"/>
        </w:rPr>
        <w:t xml:space="preserve">O licitante deverá </w:t>
      </w:r>
      <w:r w:rsidRPr="008A3CD5">
        <w:rPr>
          <w:color w:val="auto"/>
        </w:rPr>
        <w:t>comunicar imediatamente ao provedor do sistema qualquer acontecimento que possa comprometer o sigilo ou a segurança, para imediato bloqueio de acesso.</w:t>
      </w:r>
    </w:p>
    <w:p w14:paraId="0D4FC50A" w14:textId="6D8CC3D3" w:rsidR="000F77F4" w:rsidRPr="000F77F4" w:rsidRDefault="000F77F4" w:rsidP="008A3CD5">
      <w:pPr>
        <w:pStyle w:val="Nivel2"/>
        <w:spacing w:before="0" w:line="240" w:lineRule="auto"/>
        <w:ind w:left="0" w:firstLine="567"/>
        <w:rPr>
          <w:color w:val="auto"/>
        </w:rPr>
      </w:pPr>
      <w:r w:rsidRPr="000F77F4">
        <w:rPr>
          <w:rFonts w:ascii="Helvetica" w:hAnsi="Helvetica"/>
          <w:color w:val="auto"/>
          <w:shd w:val="clear" w:color="auto" w:fill="FFFFFF"/>
        </w:rPr>
        <w:t>A verificação da conformidade da proposta será feita exclusivamente na fase de julgamento em relação à proposta mais bem classificada.</w:t>
      </w:r>
    </w:p>
    <w:p w14:paraId="4C41757B" w14:textId="4E088D10" w:rsidR="000F77F4" w:rsidRPr="000F77F4" w:rsidRDefault="000F77F4" w:rsidP="008A3CD5">
      <w:pPr>
        <w:pStyle w:val="Nivel2"/>
        <w:spacing w:before="0" w:line="240" w:lineRule="auto"/>
        <w:ind w:left="0" w:firstLine="567"/>
        <w:rPr>
          <w:color w:val="auto"/>
          <w:highlight w:val="cyan"/>
        </w:rPr>
      </w:pPr>
      <w:r w:rsidRPr="000F77F4">
        <w:rPr>
          <w:rFonts w:ascii="Helvetica" w:hAnsi="Helvetica"/>
          <w:color w:val="auto"/>
          <w:highlight w:val="cyan"/>
          <w:shd w:val="clear" w:color="auto" w:fill="FFFFFF"/>
        </w:rPr>
        <w:t xml:space="preserve">O sistema disponibilizará campo próprio para troca de mensagens entre o agente de contratação ou a comissão de contratação, quando o substituir, e os licitantes, </w:t>
      </w:r>
      <w:r w:rsidRPr="000F77F4">
        <w:rPr>
          <w:rFonts w:ascii="Helvetica" w:hAnsi="Helvetica"/>
          <w:b/>
          <w:color w:val="auto"/>
          <w:highlight w:val="cyan"/>
          <w:u w:val="single"/>
          <w:shd w:val="clear" w:color="auto" w:fill="FFFFFF"/>
        </w:rPr>
        <w:t>vedada outra forma de comunicação</w:t>
      </w:r>
      <w:r w:rsidRPr="000F77F4">
        <w:rPr>
          <w:rFonts w:ascii="Helvetica" w:hAnsi="Helvetica"/>
          <w:b/>
          <w:color w:val="auto"/>
          <w:highlight w:val="cyan"/>
          <w:shd w:val="clear" w:color="auto" w:fill="FFFFFF"/>
        </w:rPr>
        <w:t>.</w:t>
      </w:r>
    </w:p>
    <w:p w14:paraId="10688E20" w14:textId="66004EE4" w:rsidR="00D939E9" w:rsidRPr="008A3CD5" w:rsidRDefault="00130737" w:rsidP="008A3CD5">
      <w:pPr>
        <w:pStyle w:val="Nivel2"/>
        <w:numPr>
          <w:ilvl w:val="0"/>
          <w:numId w:val="0"/>
        </w:numPr>
        <w:spacing w:before="0" w:line="240" w:lineRule="auto"/>
        <w:ind w:left="567"/>
      </w:pPr>
      <w:r w:rsidRPr="008A3CD5">
        <w:rPr>
          <w:rStyle w:val="Refdecomentrio"/>
        </w:rPr>
        <w:commentReference w:id="29"/>
      </w:r>
    </w:p>
    <w:p w14:paraId="5F186EB9" w14:textId="104BE858" w:rsidR="003C7A23" w:rsidRPr="008A3CD5" w:rsidRDefault="003C7A23" w:rsidP="008A3CD5">
      <w:pPr>
        <w:pStyle w:val="Nivel01"/>
        <w:shd w:val="clear" w:color="auto" w:fill="C4BC96" w:themeFill="background2" w:themeFillShade="BF"/>
        <w:spacing w:before="0" w:after="120"/>
        <w:ind w:left="0" w:firstLine="567"/>
      </w:pPr>
      <w:bookmarkStart w:id="30" w:name="_Toc127430520"/>
      <w:r w:rsidRPr="008A3CD5">
        <w:t>DO PREENCHIMENTO DA PROPOSTA</w:t>
      </w:r>
      <w:bookmarkEnd w:id="30"/>
    </w:p>
    <w:p w14:paraId="475CA631" w14:textId="7BAB4893" w:rsidR="003C7A23" w:rsidRPr="008A3CD5" w:rsidRDefault="003C7A23" w:rsidP="008A3CD5">
      <w:pPr>
        <w:pStyle w:val="Nivel2"/>
        <w:spacing w:before="0" w:line="240" w:lineRule="auto"/>
        <w:ind w:left="0" w:firstLine="567"/>
        <w:rPr>
          <w:rFonts w:eastAsia="Times New Roman"/>
        </w:rPr>
      </w:pPr>
      <w:r w:rsidRPr="008A3CD5">
        <w:t xml:space="preserve">O licitante deverá enviar sua proposta mediante o </w:t>
      </w:r>
      <w:r w:rsidRPr="000F77F4">
        <w:rPr>
          <w:highlight w:val="yellow"/>
        </w:rPr>
        <w:t>preenchimento no sistema eletrônico</w:t>
      </w:r>
      <w:r w:rsidRPr="008A3CD5">
        <w:t xml:space="preserve"> dos seguintes campos:</w:t>
      </w:r>
    </w:p>
    <w:p w14:paraId="486090B9" w14:textId="4405926B" w:rsidR="003C7A23" w:rsidRPr="008A3CD5" w:rsidRDefault="00FB1F48" w:rsidP="008A3CD5">
      <w:pPr>
        <w:pStyle w:val="Nivel3"/>
        <w:spacing w:before="0" w:line="240" w:lineRule="auto"/>
        <w:ind w:left="426" w:firstLine="709"/>
        <w:rPr>
          <w:color w:val="auto"/>
        </w:rPr>
      </w:pPr>
      <w:r w:rsidRPr="008A3CD5">
        <w:rPr>
          <w:color w:val="auto"/>
        </w:rPr>
        <w:t>Percentual de desconto do item;</w:t>
      </w:r>
    </w:p>
    <w:p w14:paraId="0DE727B7" w14:textId="77777777" w:rsidR="003C7A23" w:rsidRPr="008A3CD5" w:rsidRDefault="003C7A23" w:rsidP="008A3CD5">
      <w:pPr>
        <w:pStyle w:val="Nivel3"/>
        <w:spacing w:before="0" w:line="240" w:lineRule="auto"/>
        <w:ind w:left="426" w:firstLine="709"/>
      </w:pPr>
      <w:r w:rsidRPr="008A3CD5">
        <w:t>Marca;</w:t>
      </w:r>
    </w:p>
    <w:p w14:paraId="18374FB9" w14:textId="77777777" w:rsidR="003C7A23" w:rsidRPr="008A3CD5" w:rsidRDefault="003C7A23" w:rsidP="008A3CD5">
      <w:pPr>
        <w:pStyle w:val="Nivel3"/>
        <w:spacing w:before="0" w:line="240" w:lineRule="auto"/>
        <w:ind w:left="426" w:firstLine="709"/>
        <w:rPr>
          <w:color w:val="auto"/>
        </w:rPr>
      </w:pPr>
      <w:commentRangeStart w:id="31"/>
      <w:r w:rsidRPr="008A3CD5">
        <w:t>Descrição do objeto, contendo as informações similares à especificação do Termo de Referência</w:t>
      </w:r>
      <w:r w:rsidRPr="008A3CD5">
        <w:rPr>
          <w:i/>
          <w:color w:val="auto"/>
        </w:rPr>
        <w:t xml:space="preserve">; </w:t>
      </w:r>
      <w:commentRangeEnd w:id="31"/>
      <w:r w:rsidR="00A47184" w:rsidRPr="008A3CD5">
        <w:rPr>
          <w:rStyle w:val="Refdecomentrio"/>
          <w:color w:val="auto"/>
        </w:rPr>
        <w:commentReference w:id="31"/>
      </w:r>
    </w:p>
    <w:p w14:paraId="5F5E5E8C" w14:textId="77777777" w:rsidR="003C7A23" w:rsidRDefault="003C7A23" w:rsidP="008A3CD5">
      <w:pPr>
        <w:pStyle w:val="Nivel2"/>
        <w:spacing w:before="0" w:line="240" w:lineRule="auto"/>
        <w:ind w:left="0" w:firstLine="567"/>
        <w:rPr>
          <w:color w:val="FF0000"/>
        </w:rPr>
      </w:pPr>
      <w:r w:rsidRPr="008A3CD5">
        <w:rPr>
          <w:color w:val="FF0000"/>
        </w:rPr>
        <w:t>Todas as especificações do objeto contidas na proposta vinculam o licitante.</w:t>
      </w:r>
    </w:p>
    <w:p w14:paraId="454B34F9" w14:textId="184330DA" w:rsidR="000F77F4" w:rsidRPr="008A3CD5" w:rsidRDefault="000F77F4" w:rsidP="000F77F4">
      <w:pPr>
        <w:pStyle w:val="Nivel2"/>
        <w:spacing w:before="0" w:line="240" w:lineRule="auto"/>
        <w:ind w:left="0" w:firstLine="567"/>
        <w:rPr>
          <w:i/>
          <w:color w:val="FF0000"/>
          <w:highlight w:val="yellow"/>
          <w:u w:val="single"/>
        </w:rPr>
      </w:pPr>
      <w:r w:rsidRPr="008A3CD5">
        <w:rPr>
          <w:i/>
          <w:color w:val="FF0000"/>
          <w:highlight w:val="yellow"/>
          <w:u w:val="single"/>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Pr>
          <w:i/>
          <w:color w:val="FF0000"/>
          <w:highlight w:val="yellow"/>
          <w:u w:val="single"/>
        </w:rPr>
        <w:t xml:space="preserve"> (MODELO EM ANEXO)</w:t>
      </w:r>
      <w:r w:rsidR="00BD7075">
        <w:rPr>
          <w:rStyle w:val="Refdenotaderodap"/>
          <w:i/>
          <w:color w:val="FF0000"/>
          <w:highlight w:val="yellow"/>
          <w:u w:val="single"/>
        </w:rPr>
        <w:footnoteReference w:id="2"/>
      </w:r>
    </w:p>
    <w:p w14:paraId="425E03B1" w14:textId="77777777" w:rsidR="003C7A23" w:rsidRPr="008A3CD5" w:rsidRDefault="003C7A23" w:rsidP="008A3CD5">
      <w:pPr>
        <w:pStyle w:val="Nivel2"/>
        <w:spacing w:before="0" w:line="240" w:lineRule="auto"/>
        <w:ind w:left="0" w:firstLine="567"/>
        <w:rPr>
          <w:color w:val="auto"/>
        </w:rPr>
      </w:pPr>
      <w:r w:rsidRPr="008A3CD5">
        <w:rPr>
          <w:color w:val="auto"/>
        </w:rPr>
        <w:lastRenderedPageBreak/>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8A3CD5" w:rsidRDefault="003C7A23" w:rsidP="008A3CD5">
      <w:pPr>
        <w:pStyle w:val="Nivel2"/>
        <w:spacing w:before="0" w:line="240" w:lineRule="auto"/>
        <w:ind w:left="0" w:firstLine="567"/>
        <w:rPr>
          <w:color w:val="auto"/>
        </w:rPr>
      </w:pPr>
      <w:r w:rsidRPr="008A3CD5">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7777777" w:rsidR="003C7A23" w:rsidRPr="008A3CD5" w:rsidRDefault="003C7A23" w:rsidP="008A3CD5">
      <w:pPr>
        <w:pStyle w:val="Nivel2"/>
        <w:spacing w:before="0" w:line="240" w:lineRule="auto"/>
        <w:ind w:left="0" w:firstLine="567"/>
        <w:rPr>
          <w:color w:val="auto"/>
        </w:rPr>
      </w:pPr>
      <w:r w:rsidRPr="008A3CD5">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8A3CD5" w:rsidRDefault="003C7A23" w:rsidP="008A3CD5">
      <w:pPr>
        <w:pStyle w:val="Nivel2"/>
        <w:spacing w:before="0" w:line="240" w:lineRule="auto"/>
        <w:ind w:left="0" w:firstLine="567"/>
        <w:rPr>
          <w:color w:val="auto"/>
        </w:rPr>
      </w:pPr>
      <w:r w:rsidRPr="008A3CD5">
        <w:rPr>
          <w:color w:val="auto"/>
        </w:rPr>
        <w:t>Independentemente do percentual de tributo inserido na planilha, no pagamento serão retidos na fonte os percentuais estabelecidos na legislação vigente.</w:t>
      </w:r>
    </w:p>
    <w:p w14:paraId="3230F41D" w14:textId="77777777" w:rsidR="003C7A23" w:rsidRPr="008A3CD5" w:rsidRDefault="003C7A23" w:rsidP="008A3CD5">
      <w:pPr>
        <w:pStyle w:val="Nivel2"/>
        <w:spacing w:before="0" w:line="240" w:lineRule="auto"/>
        <w:ind w:left="0" w:firstLine="567"/>
        <w:rPr>
          <w:color w:val="FF0000"/>
        </w:rPr>
      </w:pPr>
      <w:r w:rsidRPr="008A3CD5">
        <w:rPr>
          <w:color w:val="FF000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77777777" w:rsidR="003C7A23" w:rsidRPr="008A3CD5" w:rsidRDefault="003C7A23" w:rsidP="008A3CD5">
      <w:pPr>
        <w:pStyle w:val="Nivel2"/>
        <w:spacing w:before="0" w:line="240" w:lineRule="auto"/>
        <w:ind w:left="0" w:firstLine="567"/>
      </w:pPr>
      <w:commentRangeStart w:id="32"/>
      <w:r w:rsidRPr="008A3CD5">
        <w:t xml:space="preserve">O prazo de validade da proposta não será inferior a </w:t>
      </w:r>
      <w:r w:rsidRPr="008A3CD5">
        <w:rPr>
          <w:b/>
          <w:bCs/>
          <w:color w:val="FF0000"/>
        </w:rPr>
        <w:t>60 (sessenta)</w:t>
      </w:r>
      <w:r w:rsidRPr="008A3CD5">
        <w:rPr>
          <w:color w:val="FF0000"/>
        </w:rPr>
        <w:t xml:space="preserve"> </w:t>
      </w:r>
      <w:r w:rsidRPr="008A3CD5">
        <w:t>dias</w:t>
      </w:r>
      <w:r w:rsidRPr="008A3CD5">
        <w:rPr>
          <w:b/>
        </w:rPr>
        <w:t>,</w:t>
      </w:r>
      <w:r w:rsidRPr="008A3CD5">
        <w:t xml:space="preserve"> a contar da data de sua apresentação.</w:t>
      </w:r>
      <w:commentRangeEnd w:id="32"/>
      <w:r w:rsidR="00F878A6" w:rsidRPr="008A3CD5">
        <w:rPr>
          <w:rStyle w:val="Refdecomentrio"/>
          <w:color w:val="auto"/>
        </w:rPr>
        <w:commentReference w:id="32"/>
      </w:r>
    </w:p>
    <w:p w14:paraId="7FDC09DC" w14:textId="7A3DC070" w:rsidR="003C7A23" w:rsidRPr="008A3CD5" w:rsidRDefault="003C7A23" w:rsidP="008A3CD5">
      <w:pPr>
        <w:pStyle w:val="Nivel2"/>
        <w:spacing w:before="0" w:line="240" w:lineRule="auto"/>
        <w:ind w:left="0" w:firstLine="567"/>
      </w:pPr>
      <w:r w:rsidRPr="008A3CD5">
        <w:t>Os licitantes devem respeitar os preços máximos estabelecidos nas normas de regência de contratações públicas quando participarem de licitações públicas;</w:t>
      </w:r>
    </w:p>
    <w:p w14:paraId="37732EBD" w14:textId="77777777" w:rsidR="003C7A23" w:rsidRPr="008A3CD5" w:rsidRDefault="003C7A23" w:rsidP="008A3CD5">
      <w:pPr>
        <w:pStyle w:val="Nivel3"/>
        <w:spacing w:before="0" w:line="240" w:lineRule="auto"/>
        <w:ind w:left="426" w:firstLine="709"/>
      </w:pPr>
      <w:r w:rsidRPr="008A3CD5">
        <w:t>Caso o critério de julgamento seja o de maior desconto, o preço já decorrente da aplicação do desconto ofertado deverá respeitar os preços máximos previstos no item 4.9.</w:t>
      </w:r>
    </w:p>
    <w:p w14:paraId="58D4DF33" w14:textId="2E0360C9" w:rsidR="003C7A23" w:rsidRPr="008A3CD5" w:rsidRDefault="003C7A23" w:rsidP="008A3CD5">
      <w:pPr>
        <w:pStyle w:val="Nivel2"/>
        <w:spacing w:before="0" w:line="240" w:lineRule="auto"/>
        <w:ind w:left="0" w:firstLine="567"/>
        <w:rPr>
          <w:rFonts w:eastAsia="Times New Roman"/>
        </w:rPr>
      </w:pPr>
      <w:r w:rsidRPr="008A3CD5">
        <w:t xml:space="preserve">O descumprimento das regras supramencionadas pela Administração por parte dos contratados pode ensejar a </w:t>
      </w:r>
      <w:r w:rsidRPr="008A3CD5">
        <w:rPr>
          <w:color w:val="000000" w:themeColor="text1"/>
        </w:rPr>
        <w:t>responsabilização pelo</w:t>
      </w:r>
      <w:r w:rsidRPr="008A3CD5">
        <w:t xml:space="preserve"> Tribunal de Contas </w:t>
      </w:r>
      <w:r w:rsidR="000F77F4">
        <w:t>do Estado e</w:t>
      </w:r>
      <w:r w:rsidRPr="008A3CD5">
        <w:t xml:space="preserve">, após o devido processo legal, gerar as seguintes consequências: assinatura de prazo para a adoção das medidas necessárias ao exato cumprimento da lei, nos termos do </w:t>
      </w:r>
      <w:hyperlink r:id="rId27" w:history="1">
        <w:r w:rsidRPr="008A3CD5">
          <w:rPr>
            <w:rStyle w:val="Hyperlink"/>
          </w:rPr>
          <w:t>art. 71, inciso IX, da Constituição</w:t>
        </w:r>
      </w:hyperlink>
      <w:r w:rsidRPr="008A3CD5">
        <w:t>; ou condenação dos agentes públicos responsáveis e da empresa contratada ao pagamento dos prejuízos ao erário, caso verificada a ocorrência de superfaturamento por sobrepreço na execução do contrato.</w:t>
      </w:r>
    </w:p>
    <w:p w14:paraId="79839FDC" w14:textId="77777777" w:rsidR="003C7A23" w:rsidRPr="008A3CD5" w:rsidRDefault="003C7A23" w:rsidP="008A3CD5">
      <w:pPr>
        <w:pStyle w:val="Nivel01"/>
        <w:shd w:val="clear" w:color="auto" w:fill="C4BC96" w:themeFill="background2" w:themeFillShade="BF"/>
        <w:spacing w:before="0" w:after="120"/>
        <w:ind w:left="0" w:firstLine="567"/>
      </w:pPr>
      <w:bookmarkStart w:id="33" w:name="_Toc127430521"/>
      <w:bookmarkStart w:id="34" w:name="_Hlk114646655"/>
      <w:r w:rsidRPr="008A3CD5">
        <w:t>DA ABERTURA DA SESSÃO, CLASSIFICAÇÃO DAS PROPOSTAS E FORMULAÇÃO DE LANCES</w:t>
      </w:r>
      <w:bookmarkEnd w:id="33"/>
    </w:p>
    <w:p w14:paraId="4998B02F" w14:textId="77777777" w:rsidR="003C7A23" w:rsidRPr="008A3CD5" w:rsidRDefault="003C7A23" w:rsidP="008A3CD5">
      <w:pPr>
        <w:pStyle w:val="Nivel2"/>
        <w:spacing w:before="0" w:line="240" w:lineRule="auto"/>
        <w:ind w:left="0" w:firstLine="567"/>
      </w:pPr>
      <w:r w:rsidRPr="008A3CD5">
        <w:t xml:space="preserve">A abertura da presente licitação </w:t>
      </w:r>
      <w:r w:rsidRPr="003959E1">
        <w:rPr>
          <w:highlight w:val="yellow"/>
        </w:rPr>
        <w:t>dar-se-á automaticamente</w:t>
      </w:r>
      <w:r w:rsidRPr="008A3CD5">
        <w:t xml:space="preserve"> em sessão pública, por meio de sistema eletrônico, na data, horário e local indicados neste Edital.</w:t>
      </w:r>
    </w:p>
    <w:p w14:paraId="01ABDF42" w14:textId="77777777" w:rsidR="003C7A23" w:rsidRPr="008A3CD5" w:rsidRDefault="003C7A23" w:rsidP="008A3CD5">
      <w:pPr>
        <w:pStyle w:val="Nivel2"/>
        <w:spacing w:before="0" w:line="240" w:lineRule="auto"/>
        <w:ind w:left="0" w:firstLine="567"/>
      </w:pPr>
      <w:r w:rsidRPr="008A3CD5">
        <w:t>Os licitantes poderão retirar ou substituir a proposta ou os documentos de habilitação, quando for o caso, anteriormente inseridos no sistema, até a abertura da sessão pública.</w:t>
      </w:r>
    </w:p>
    <w:p w14:paraId="39A094D5" w14:textId="77777777" w:rsidR="003C7A23" w:rsidRPr="008A3CD5" w:rsidRDefault="003C7A23" w:rsidP="008A3CD5">
      <w:pPr>
        <w:pStyle w:val="Nivel3"/>
        <w:spacing w:before="0" w:line="240" w:lineRule="auto"/>
        <w:ind w:left="426" w:firstLine="709"/>
      </w:pPr>
      <w:r w:rsidRPr="008A3CD5">
        <w:t>Será desclassificada a proposta que identifique o licitante.</w:t>
      </w:r>
    </w:p>
    <w:p w14:paraId="607A8F83" w14:textId="77777777" w:rsidR="003C7A23" w:rsidRPr="008A3CD5" w:rsidRDefault="003C7A23" w:rsidP="008A3CD5">
      <w:pPr>
        <w:pStyle w:val="Nivel3"/>
        <w:spacing w:before="0" w:line="240" w:lineRule="auto"/>
        <w:ind w:left="426" w:firstLine="709"/>
      </w:pPr>
      <w:r w:rsidRPr="008A3CD5">
        <w:t>A desclassificação será sempre fundamentada e registrada no sistema, com acompanhamento em tempo real por todos os participantes.</w:t>
      </w:r>
    </w:p>
    <w:p w14:paraId="58E08727" w14:textId="77777777" w:rsidR="003C7A23" w:rsidRPr="008A3CD5" w:rsidRDefault="003C7A23" w:rsidP="008A3CD5">
      <w:pPr>
        <w:pStyle w:val="Nivel3"/>
        <w:spacing w:before="0" w:line="240" w:lineRule="auto"/>
        <w:ind w:left="426" w:firstLine="709"/>
      </w:pPr>
      <w:r w:rsidRPr="008A3CD5">
        <w:t>A não desclassificação da proposta não impede o seu julgamento definitivo em sentido contrário, levado a efeito na fase de aceitação.</w:t>
      </w:r>
    </w:p>
    <w:p w14:paraId="38ADD8F5" w14:textId="77777777" w:rsidR="003C7A23" w:rsidRPr="008A3CD5" w:rsidRDefault="003C7A23" w:rsidP="008A3CD5">
      <w:pPr>
        <w:pStyle w:val="Nivel2"/>
        <w:spacing w:before="0" w:line="240" w:lineRule="auto"/>
        <w:ind w:left="0" w:firstLine="567"/>
      </w:pPr>
      <w:r w:rsidRPr="008A3CD5">
        <w:t xml:space="preserve">O </w:t>
      </w:r>
      <w:r w:rsidRPr="003959E1">
        <w:rPr>
          <w:highlight w:val="yellow"/>
        </w:rPr>
        <w:t>sistema ordenará automaticamente</w:t>
      </w:r>
      <w:r w:rsidRPr="008A3CD5">
        <w:t xml:space="preserve"> as propostas classificadas, sendo que somente estas participarão da fase de lances.</w:t>
      </w:r>
    </w:p>
    <w:p w14:paraId="0068F72A" w14:textId="77777777" w:rsidR="003C7A23" w:rsidRPr="008A3CD5" w:rsidRDefault="003C7A23" w:rsidP="008A3CD5">
      <w:pPr>
        <w:pStyle w:val="Nivel2"/>
        <w:spacing w:before="0" w:line="240" w:lineRule="auto"/>
        <w:ind w:left="0" w:firstLine="567"/>
      </w:pPr>
      <w:r w:rsidRPr="008A3CD5">
        <w:t>O sistema disponibilizará campo próprio para troca de mensagens entre o Pregoeiro e os licitantes.</w:t>
      </w:r>
    </w:p>
    <w:p w14:paraId="55DEB6A9" w14:textId="77777777" w:rsidR="003C7A23" w:rsidRPr="008A3CD5" w:rsidRDefault="003C7A23" w:rsidP="008A3CD5">
      <w:pPr>
        <w:pStyle w:val="Nivel2"/>
        <w:spacing w:before="0" w:line="240" w:lineRule="auto"/>
        <w:ind w:left="0" w:firstLine="567"/>
      </w:pPr>
      <w:r w:rsidRPr="008A3CD5">
        <w:t xml:space="preserve">Iniciada a etapa competitiva, os licitantes deverão encaminhar lances exclusivamente por meio de sistema eletrônico, sendo imediatamente informados do seu recebimento e do valor consignado no registro. </w:t>
      </w:r>
    </w:p>
    <w:p w14:paraId="6584CB20" w14:textId="77777777" w:rsidR="003C7A23" w:rsidRPr="008A3CD5" w:rsidRDefault="003C7A23" w:rsidP="008A3CD5">
      <w:pPr>
        <w:pStyle w:val="Nivel2"/>
        <w:spacing w:before="0" w:line="240" w:lineRule="auto"/>
        <w:ind w:left="0" w:firstLine="567"/>
      </w:pPr>
      <w:r w:rsidRPr="008A3CD5">
        <w:t>Os licitantes poderão oferecer lances sucessivos, observando o horário fixado para abertura da sessão e as regras estabelecidas no Edital.</w:t>
      </w:r>
    </w:p>
    <w:p w14:paraId="32718210" w14:textId="77777777" w:rsidR="003C7A23" w:rsidRPr="008A3CD5" w:rsidRDefault="003C7A23" w:rsidP="008A3CD5">
      <w:pPr>
        <w:pStyle w:val="Nivel2"/>
        <w:spacing w:before="0" w:line="240" w:lineRule="auto"/>
        <w:ind w:left="0" w:firstLine="567"/>
      </w:pPr>
      <w:r w:rsidRPr="008A3CD5">
        <w:lastRenderedPageBreak/>
        <w:t xml:space="preserve">O licitante somente poderá oferecer lance </w:t>
      </w:r>
      <w:r w:rsidRPr="008A3CD5">
        <w:rPr>
          <w:i/>
          <w:color w:val="FF0000"/>
        </w:rPr>
        <w:t>de valor</w:t>
      </w:r>
      <w:r w:rsidRPr="008A3CD5">
        <w:rPr>
          <w:color w:val="FF0000"/>
        </w:rPr>
        <w:t xml:space="preserve"> </w:t>
      </w:r>
      <w:r w:rsidRPr="008A3CD5">
        <w:rPr>
          <w:i/>
          <w:color w:val="FF0000"/>
        </w:rPr>
        <w:t>inferior</w:t>
      </w:r>
      <w:r w:rsidRPr="008A3CD5">
        <w:rPr>
          <w:color w:val="FF0000"/>
        </w:rPr>
        <w:t xml:space="preserve"> </w:t>
      </w:r>
      <w:r w:rsidRPr="008A3CD5">
        <w:rPr>
          <w:i/>
          <w:color w:val="FF0000"/>
        </w:rPr>
        <w:t>ou percentual de desconto superior</w:t>
      </w:r>
      <w:r w:rsidRPr="008A3CD5">
        <w:rPr>
          <w:color w:val="FF0000"/>
        </w:rPr>
        <w:t xml:space="preserve"> </w:t>
      </w:r>
      <w:r w:rsidRPr="008A3CD5">
        <w:t xml:space="preserve">ao último por ele ofertado e registrado pelo sistema. </w:t>
      </w:r>
    </w:p>
    <w:p w14:paraId="479767D2" w14:textId="78F95DAE" w:rsidR="003C7A23" w:rsidRPr="008A3CD5" w:rsidRDefault="003C7A23" w:rsidP="008A3CD5">
      <w:pPr>
        <w:pStyle w:val="Nivel2"/>
        <w:spacing w:before="0" w:line="240" w:lineRule="auto"/>
        <w:ind w:left="0" w:firstLine="567"/>
      </w:pPr>
      <w:r w:rsidRPr="008A3CD5">
        <w:rPr>
          <w:color w:val="FF0000"/>
        </w:rPr>
        <w:t xml:space="preserve">O intervalo mínimo de diferença de valores ou percentuais entre os lances, que incidirá tanto em relação aos lances intermediários quanto em relação à proposta que cobrir a melhor oferta </w:t>
      </w:r>
      <w:r w:rsidRPr="003959E1">
        <w:rPr>
          <w:color w:val="FF0000"/>
          <w:highlight w:val="yellow"/>
        </w:rPr>
        <w:t>deverá ser</w:t>
      </w:r>
      <w:r w:rsidRPr="003959E1">
        <w:rPr>
          <w:i/>
          <w:iCs/>
          <w:color w:val="FF0000"/>
          <w:highlight w:val="yellow"/>
        </w:rPr>
        <w:t xml:space="preserve"> </w:t>
      </w:r>
      <w:r w:rsidR="0052134A" w:rsidRPr="003959E1">
        <w:rPr>
          <w:color w:val="FF0000"/>
          <w:highlight w:val="yellow"/>
        </w:rPr>
        <w:t>de acordo com o estabelecido em cada item no sistema</w:t>
      </w:r>
      <w:r w:rsidR="0052134A" w:rsidRPr="008A3CD5">
        <w:rPr>
          <w:i/>
          <w:iCs/>
          <w:color w:val="auto"/>
          <w:sz w:val="18"/>
        </w:rPr>
        <w:t>.</w:t>
      </w:r>
    </w:p>
    <w:p w14:paraId="61B5EA04" w14:textId="77777777" w:rsidR="003C7A23" w:rsidRPr="008A3CD5" w:rsidRDefault="003C7A23" w:rsidP="008A3CD5">
      <w:pPr>
        <w:pStyle w:val="Nivel2"/>
        <w:spacing w:before="0" w:line="240" w:lineRule="auto"/>
        <w:ind w:left="0" w:firstLine="567"/>
      </w:pPr>
      <w:r w:rsidRPr="003959E1">
        <w:rPr>
          <w:highlight w:val="green"/>
        </w:rPr>
        <w:t>O licitante poderá, uma única vez, excluir seu último lance ofertado, no intervalo de quinze segundos após o registro no sistema, na hipótese de lance inconsistente ou inexequível</w:t>
      </w:r>
      <w:r w:rsidRPr="008A3CD5">
        <w:t>.</w:t>
      </w:r>
    </w:p>
    <w:p w14:paraId="0BC89738" w14:textId="77777777" w:rsidR="003C7A23" w:rsidRPr="008A3CD5" w:rsidRDefault="003C7A23" w:rsidP="008A3CD5">
      <w:pPr>
        <w:pStyle w:val="Nivel2"/>
        <w:spacing w:before="0" w:line="240" w:lineRule="auto"/>
        <w:ind w:left="0" w:firstLine="567"/>
      </w:pPr>
      <w:commentRangeStart w:id="35"/>
      <w:r w:rsidRPr="008A3CD5">
        <w:t>O procedimento seguirá de acordo com o modo de disputa adotado.</w:t>
      </w:r>
      <w:commentRangeEnd w:id="35"/>
      <w:r w:rsidR="002E590E" w:rsidRPr="008A3CD5">
        <w:rPr>
          <w:rStyle w:val="Refdecomentrio"/>
          <w:color w:val="auto"/>
        </w:rPr>
        <w:commentReference w:id="35"/>
      </w:r>
    </w:p>
    <w:p w14:paraId="295E04E1" w14:textId="77777777" w:rsidR="003C7A23" w:rsidRPr="008A3CD5" w:rsidRDefault="003C7A23" w:rsidP="008A3CD5">
      <w:pPr>
        <w:pStyle w:val="Nivel2"/>
        <w:spacing w:before="0" w:line="240" w:lineRule="auto"/>
        <w:ind w:left="0" w:firstLine="567"/>
      </w:pPr>
      <w:bookmarkStart w:id="36" w:name="_Hlk113697759"/>
      <w:r w:rsidRPr="008A3CD5">
        <w:t>Caso seja adotado para o envio de lances no pregão eletrônico o modo de disputa “aberto”, os licitantes apresentarão lances públicos e sucessivos, com prorrogações.</w:t>
      </w:r>
    </w:p>
    <w:p w14:paraId="16EDF4CC" w14:textId="77777777" w:rsidR="003C7A23" w:rsidRPr="003959E1" w:rsidRDefault="003C7A23" w:rsidP="003959E1">
      <w:pPr>
        <w:pStyle w:val="Nivel3"/>
        <w:spacing w:before="0" w:line="240" w:lineRule="auto"/>
        <w:ind w:left="2268"/>
        <w:rPr>
          <w:i/>
          <w:iCs/>
        </w:rPr>
      </w:pPr>
      <w:bookmarkStart w:id="37" w:name="_Hlk113697816"/>
      <w:bookmarkEnd w:id="36"/>
      <w:r w:rsidRPr="003959E1">
        <w:rPr>
          <w:i/>
        </w:rPr>
        <w:t>A etapa de lances da sessão pública terá duração de dez minutos e, após isso, será prorrogada automaticamente pelo sistema quando houver lance ofertado nos últimos dois minutos do período de duração da sessão pública.</w:t>
      </w:r>
    </w:p>
    <w:p w14:paraId="41D4ED68" w14:textId="77777777" w:rsidR="003C7A23" w:rsidRPr="003959E1" w:rsidRDefault="003C7A23" w:rsidP="003959E1">
      <w:pPr>
        <w:pStyle w:val="Nivel3"/>
        <w:spacing w:before="0" w:line="240" w:lineRule="auto"/>
        <w:ind w:left="2268"/>
        <w:rPr>
          <w:i/>
          <w:iCs/>
        </w:rPr>
      </w:pPr>
      <w:r w:rsidRPr="003959E1">
        <w:rPr>
          <w:i/>
        </w:rPr>
        <w:t>A prorrogação automática da etapa de lances, de que trata o subitem anterior, será de dois minutos e ocorrerá sucessivamente sempre que houver lances enviados nesse período de prorrogação, inclusive no caso de lances intermediários.</w:t>
      </w:r>
    </w:p>
    <w:p w14:paraId="20A48A92" w14:textId="77777777" w:rsidR="003C7A23" w:rsidRPr="003959E1" w:rsidRDefault="003C7A23" w:rsidP="003959E1">
      <w:pPr>
        <w:pStyle w:val="Nivel3"/>
        <w:spacing w:before="0" w:line="240" w:lineRule="auto"/>
        <w:ind w:left="2268"/>
        <w:rPr>
          <w:i/>
          <w:iCs/>
        </w:rPr>
      </w:pPr>
      <w:r w:rsidRPr="003959E1">
        <w:rPr>
          <w:i/>
        </w:rPr>
        <w:t>Não havendo novos lances na forma estabelecida nos itens anteriores, a sessão pública encerrar-se-á automaticamente, e o sistema ordenará e divulgará os lances conforme a ordem final de classificação.</w:t>
      </w:r>
    </w:p>
    <w:p w14:paraId="6364CA12" w14:textId="77777777" w:rsidR="003C7A23" w:rsidRPr="003959E1" w:rsidRDefault="003C7A23" w:rsidP="003959E1">
      <w:pPr>
        <w:pStyle w:val="Nivel3"/>
        <w:spacing w:before="0" w:line="240" w:lineRule="auto"/>
        <w:ind w:left="2268"/>
        <w:rPr>
          <w:i/>
        </w:rPr>
      </w:pPr>
      <w:r w:rsidRPr="003959E1">
        <w:rPr>
          <w:i/>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77777777" w:rsidR="003C7A23" w:rsidRPr="003959E1" w:rsidRDefault="003C7A23" w:rsidP="003959E1">
      <w:pPr>
        <w:pStyle w:val="Nivel3"/>
        <w:spacing w:before="0" w:line="240" w:lineRule="auto"/>
        <w:ind w:left="2268"/>
        <w:rPr>
          <w:b/>
          <w:i/>
        </w:rPr>
      </w:pPr>
      <w:r w:rsidRPr="003959E1">
        <w:rPr>
          <w:i/>
        </w:rPr>
        <w:t>Após o reinício previsto no item supra, os licitantes serão convocados para apresentar lances intermediários.</w:t>
      </w:r>
      <w:bookmarkStart w:id="38" w:name="_Hlk113631522"/>
      <w:bookmarkEnd w:id="37"/>
    </w:p>
    <w:bookmarkEnd w:id="38"/>
    <w:p w14:paraId="4EB05735" w14:textId="77777777" w:rsidR="003C7A23" w:rsidRPr="00354328" w:rsidRDefault="003C7A23" w:rsidP="008A3CD5">
      <w:pPr>
        <w:pStyle w:val="Nivel2"/>
        <w:spacing w:before="0" w:line="240" w:lineRule="auto"/>
        <w:ind w:left="0" w:firstLine="567"/>
        <w:rPr>
          <w:i/>
          <w:color w:val="auto"/>
        </w:rPr>
      </w:pPr>
      <w:r w:rsidRPr="008A3CD5">
        <w:t xml:space="preserve">Após o término dos prazos estabelecidos nos subitens anteriores, o sistema ordenará e divulgará os lances segundo a ordem crescente de </w:t>
      </w:r>
      <w:r w:rsidRPr="008A3CD5">
        <w:rPr>
          <w:color w:val="auto"/>
        </w:rPr>
        <w:t>valores</w:t>
      </w:r>
      <w:r w:rsidRPr="008A3CD5">
        <w:rPr>
          <w:i/>
          <w:iCs/>
          <w:color w:val="auto"/>
        </w:rPr>
        <w:t>.</w:t>
      </w:r>
    </w:p>
    <w:p w14:paraId="298FDD86" w14:textId="77777777" w:rsidR="00354328" w:rsidRPr="00B43310" w:rsidRDefault="00354328" w:rsidP="00354328">
      <w:pPr>
        <w:pStyle w:val="Nivel2"/>
        <w:ind w:left="851"/>
        <w:rPr>
          <w:highlight w:val="yellow"/>
        </w:rPr>
      </w:pPr>
      <w:r w:rsidRPr="00B43310">
        <w:rPr>
          <w:highlight w:val="yellow"/>
        </w:rPr>
        <w:t>C</w:t>
      </w:r>
      <w:commentRangeStart w:id="39"/>
      <w:r w:rsidRPr="00B43310">
        <w:rPr>
          <w:highlight w:val="yellow"/>
        </w:rPr>
        <w:t>aso seja adotado para o envio de lances na licitação o modo de disputa “aberto e fechado”, os licitantes apresentarão lances públicos e sucessivos, com lance final e fechado.</w:t>
      </w:r>
      <w:commentRangeEnd w:id="39"/>
      <w:r w:rsidRPr="00B43310">
        <w:rPr>
          <w:rStyle w:val="Refdecomentrio"/>
          <w:highlight w:val="yellow"/>
        </w:rPr>
        <w:commentReference w:id="39"/>
      </w:r>
    </w:p>
    <w:p w14:paraId="0F3228B0" w14:textId="77777777" w:rsidR="00354328" w:rsidRPr="00354328" w:rsidRDefault="00354328" w:rsidP="00354328">
      <w:pPr>
        <w:pStyle w:val="Nivel3"/>
        <w:ind w:left="2268"/>
        <w:rPr>
          <w:i/>
        </w:rPr>
      </w:pPr>
      <w:r w:rsidRPr="00354328">
        <w:rPr>
          <w:i/>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124F9499" w14:textId="77777777" w:rsidR="00354328" w:rsidRPr="00354328" w:rsidRDefault="00354328" w:rsidP="00354328">
      <w:pPr>
        <w:pStyle w:val="Nivel3"/>
        <w:ind w:left="2268"/>
        <w:rPr>
          <w:i/>
        </w:rPr>
      </w:pPr>
      <w:r w:rsidRPr="00354328">
        <w:rPr>
          <w:i/>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12046EF4" w14:textId="77777777" w:rsidR="00354328" w:rsidRPr="00354328" w:rsidRDefault="00354328" w:rsidP="00354328">
      <w:pPr>
        <w:pStyle w:val="Nivel3"/>
        <w:ind w:left="2268"/>
        <w:rPr>
          <w:i/>
        </w:rPr>
      </w:pPr>
      <w:r w:rsidRPr="00354328">
        <w:rPr>
          <w:i/>
        </w:rPr>
        <w:t>No procedimento de que trata o subitem supra, o licitante poderá optar por manter o seu último lance da etapa aberta, ou por ofertar melhor lance.</w:t>
      </w:r>
    </w:p>
    <w:p w14:paraId="4F21310D" w14:textId="77777777" w:rsidR="00354328" w:rsidRPr="00354328" w:rsidRDefault="00354328" w:rsidP="00354328">
      <w:pPr>
        <w:pStyle w:val="Nivel3"/>
        <w:ind w:left="2268"/>
        <w:rPr>
          <w:i/>
        </w:rPr>
      </w:pPr>
      <w:r w:rsidRPr="00354328">
        <w:rPr>
          <w:i/>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4B931124" w14:textId="4A2C5B24" w:rsidR="00354328" w:rsidRPr="008A3CD5" w:rsidRDefault="00354328" w:rsidP="00354328">
      <w:pPr>
        <w:pStyle w:val="Nivel2"/>
        <w:ind w:left="993"/>
        <w:rPr>
          <w:color w:val="auto"/>
        </w:rPr>
      </w:pPr>
      <w:r w:rsidRPr="00D96277">
        <w:lastRenderedPageBreak/>
        <w:t>Após o término dos prazos estabelecidos nos itens anteriores, o sistema ordenará e divulgará os lances segundo a ordem crescente de valores</w:t>
      </w:r>
      <w:r>
        <w:t>.</w:t>
      </w:r>
    </w:p>
    <w:p w14:paraId="5E0E6DBC" w14:textId="77777777" w:rsidR="003C7A23" w:rsidRPr="008A3CD5" w:rsidRDefault="003C7A23" w:rsidP="008A3CD5">
      <w:pPr>
        <w:pStyle w:val="Nivel2"/>
        <w:spacing w:before="0" w:line="240" w:lineRule="auto"/>
        <w:ind w:left="0" w:firstLine="567"/>
      </w:pPr>
      <w:r w:rsidRPr="008A3CD5">
        <w:t xml:space="preserve">Não serão aceitos dois ou mais lances de mesmo valor, prevalecendo aquele que for recebido e registrado em primeiro lugar. </w:t>
      </w:r>
    </w:p>
    <w:p w14:paraId="6A94AB32" w14:textId="77777777" w:rsidR="003C7A23" w:rsidRPr="008A3CD5" w:rsidRDefault="003C7A23" w:rsidP="008A3CD5">
      <w:pPr>
        <w:pStyle w:val="Nivel2"/>
        <w:spacing w:before="0" w:line="240" w:lineRule="auto"/>
        <w:ind w:left="0" w:firstLine="567"/>
      </w:pPr>
      <w:r w:rsidRPr="008A3CD5">
        <w:t xml:space="preserve">Durante o transcurso da sessão pública, os licitantes serão informados, em tempo real, do valor do menor lance registrado, vedada a identificação do licitante. </w:t>
      </w:r>
    </w:p>
    <w:p w14:paraId="64789E90" w14:textId="77777777" w:rsidR="003C7A23" w:rsidRPr="008A3CD5" w:rsidRDefault="003C7A23" w:rsidP="008A3CD5">
      <w:pPr>
        <w:pStyle w:val="Nivel2"/>
        <w:spacing w:before="0" w:line="240" w:lineRule="auto"/>
        <w:ind w:left="0" w:firstLine="567"/>
      </w:pPr>
      <w:r w:rsidRPr="008A3CD5">
        <w:t xml:space="preserve">No caso de desconexão com o Pregoeiro, no decorrer da etapa competitiva do Pregão, o sistema eletrônico poderá permanecer acessível aos licitantes para a recepção dos lances. </w:t>
      </w:r>
    </w:p>
    <w:p w14:paraId="0267EEC1" w14:textId="77777777" w:rsidR="003C7A23" w:rsidRPr="008A3CD5" w:rsidRDefault="003C7A23" w:rsidP="008A3CD5">
      <w:pPr>
        <w:pStyle w:val="Nivel2"/>
        <w:spacing w:before="0" w:line="240" w:lineRule="auto"/>
        <w:ind w:left="0" w:firstLine="567"/>
      </w:pPr>
      <w:r w:rsidRPr="008A3CD5">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8A3CD5" w:rsidRDefault="003C7A23" w:rsidP="008A3CD5">
      <w:pPr>
        <w:pStyle w:val="Nivel2"/>
        <w:spacing w:before="0" w:line="240" w:lineRule="auto"/>
        <w:ind w:left="0" w:firstLine="567"/>
      </w:pPr>
      <w:r w:rsidRPr="008A3CD5">
        <w:t>Caso o licitante não apresente lances, concorrerá com o valor de sua proposta.</w:t>
      </w:r>
    </w:p>
    <w:p w14:paraId="58B8C1AE" w14:textId="7700D0C4" w:rsidR="003C7A23" w:rsidRPr="008A3CD5" w:rsidRDefault="003C7A23" w:rsidP="008A3CD5">
      <w:pPr>
        <w:pStyle w:val="Nivel2"/>
        <w:spacing w:before="0" w:line="240" w:lineRule="auto"/>
        <w:ind w:left="0" w:firstLine="567"/>
      </w:pPr>
      <w:r w:rsidRPr="008A3CD5">
        <w:t>Em relação a itens não exclusivos para participação de microempresas e empresas de pequeno porte, uma vez encerrada a etapa de lances</w:t>
      </w:r>
      <w:r w:rsidRPr="008A3CD5">
        <w:rPr>
          <w:rFonts w:eastAsia="Zurich BT"/>
        </w:rPr>
        <w:t xml:space="preserve">, </w:t>
      </w:r>
      <w:r w:rsidRPr="008A3CD5">
        <w:rPr>
          <w:rFonts w:eastAsia="Zurich BT"/>
          <w:color w:val="FF0000"/>
        </w:rPr>
        <w:t>será efetivada a verificação automática, junto à Receita Federal, do porte da entidade empresarial.</w:t>
      </w:r>
      <w:r w:rsidRPr="008A3CD5">
        <w:rPr>
          <w:rFonts w:eastAsia="Zurich BT"/>
        </w:rPr>
        <w:t xml:space="preserve">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8" w:anchor="art44" w:history="1">
        <w:r w:rsidRPr="008A3CD5">
          <w:rPr>
            <w:rStyle w:val="Hyperlink"/>
            <w:rFonts w:eastAsia="Zurich BT"/>
          </w:rPr>
          <w:t>arts. 44 e 45 da Lei Complementar nº 123, de 2006</w:t>
        </w:r>
      </w:hyperlink>
      <w:r w:rsidRPr="008A3CD5">
        <w:rPr>
          <w:rFonts w:eastAsia="Zurich BT"/>
        </w:rPr>
        <w:t xml:space="preserve">, regulamentada pelo </w:t>
      </w:r>
      <w:hyperlink r:id="rId29" w:history="1">
        <w:r w:rsidRPr="008A3CD5">
          <w:rPr>
            <w:rStyle w:val="Hyperlink"/>
            <w:rFonts w:eastAsia="Zurich BT"/>
          </w:rPr>
          <w:t>Decreto nº 8.538, de 2015</w:t>
        </w:r>
      </w:hyperlink>
      <w:r w:rsidRPr="008A3CD5">
        <w:rPr>
          <w:rFonts w:eastAsia="Zurich BT"/>
        </w:rPr>
        <w:t>.</w:t>
      </w:r>
    </w:p>
    <w:p w14:paraId="42EB2759" w14:textId="77777777" w:rsidR="003C7A23" w:rsidRPr="003959E1" w:rsidRDefault="003C7A23" w:rsidP="003959E1">
      <w:pPr>
        <w:pStyle w:val="Nivel3"/>
        <w:spacing w:before="0" w:line="240" w:lineRule="auto"/>
        <w:ind w:left="2268"/>
        <w:rPr>
          <w:i/>
        </w:rPr>
      </w:pPr>
      <w:r w:rsidRPr="003959E1">
        <w:rPr>
          <w:i/>
        </w:rPr>
        <w:t xml:space="preserve">Nessas condições, as propostas de </w:t>
      </w:r>
      <w:r w:rsidRPr="003959E1">
        <w:rPr>
          <w:rFonts w:eastAsia="Zurich BT"/>
          <w:i/>
        </w:rPr>
        <w:t xml:space="preserve">microempresas e empresas de pequeno porte </w:t>
      </w:r>
      <w:r w:rsidRPr="003959E1">
        <w:rPr>
          <w:i/>
        </w:rPr>
        <w:t xml:space="preserve">que se </w:t>
      </w:r>
      <w:r w:rsidRPr="003959E1">
        <w:rPr>
          <w:i/>
          <w:color w:val="FF0000"/>
        </w:rPr>
        <w:t xml:space="preserve">encontrarem na faixa de até 5% (cinco por cento) acima da melhor proposta ou melhor lance </w:t>
      </w:r>
      <w:r w:rsidRPr="003959E1">
        <w:rPr>
          <w:i/>
        </w:rPr>
        <w:t>serão consideradas empatadas com a primeira colocada.</w:t>
      </w:r>
    </w:p>
    <w:p w14:paraId="525153D4" w14:textId="77777777" w:rsidR="003C7A23" w:rsidRPr="003959E1" w:rsidRDefault="003C7A23" w:rsidP="003959E1">
      <w:pPr>
        <w:pStyle w:val="Nivel3"/>
        <w:spacing w:before="0" w:line="240" w:lineRule="auto"/>
        <w:ind w:left="2268"/>
        <w:rPr>
          <w:i/>
        </w:rPr>
      </w:pPr>
      <w:r w:rsidRPr="003959E1">
        <w:rPr>
          <w:i/>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3959E1" w:rsidRDefault="003C7A23" w:rsidP="003959E1">
      <w:pPr>
        <w:pStyle w:val="Nivel3"/>
        <w:spacing w:before="0" w:line="240" w:lineRule="auto"/>
        <w:ind w:left="2268"/>
        <w:rPr>
          <w:i/>
        </w:rPr>
      </w:pPr>
      <w:r w:rsidRPr="003959E1">
        <w:rPr>
          <w:i/>
        </w:rPr>
        <w:t xml:space="preserve">Caso a </w:t>
      </w:r>
      <w:r w:rsidRPr="003959E1">
        <w:rPr>
          <w:rFonts w:eastAsia="Zurich BT"/>
          <w:i/>
        </w:rPr>
        <w:t>microempresa ou a empresa de pequeno porte</w:t>
      </w:r>
      <w:r w:rsidRPr="003959E1">
        <w:rPr>
          <w:i/>
        </w:rPr>
        <w:t xml:space="preserve"> melhor classificada desista ou não se manifeste no prazo estabelecido, serão convocadas as demais licitantes </w:t>
      </w:r>
      <w:r w:rsidRPr="003959E1">
        <w:rPr>
          <w:rFonts w:eastAsia="Zurich BT"/>
          <w:i/>
        </w:rPr>
        <w:t>microempresa e empresa de pequeno porte</w:t>
      </w:r>
      <w:r w:rsidRPr="003959E1">
        <w:rPr>
          <w:i/>
        </w:rPr>
        <w:t xml:space="preserve"> que se encontrem naquele intervalo de 5% (cinco por cento), na ordem de classificação, para o exercício do mesmo direito, no prazo estabelecido no subitem anterior.</w:t>
      </w:r>
    </w:p>
    <w:p w14:paraId="32E41523" w14:textId="77777777" w:rsidR="003C7A23" w:rsidRPr="003959E1" w:rsidRDefault="003C7A23" w:rsidP="003959E1">
      <w:pPr>
        <w:pStyle w:val="Nivel3"/>
        <w:spacing w:before="0" w:line="240" w:lineRule="auto"/>
        <w:ind w:left="2268"/>
        <w:rPr>
          <w:i/>
        </w:rPr>
      </w:pPr>
      <w:r w:rsidRPr="003959E1">
        <w:rPr>
          <w:i/>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77777777" w:rsidR="003C7A23" w:rsidRPr="008A3CD5" w:rsidRDefault="003C7A23" w:rsidP="008A3CD5">
      <w:pPr>
        <w:pStyle w:val="Nivel2"/>
        <w:spacing w:before="0" w:line="240" w:lineRule="auto"/>
        <w:ind w:left="0" w:firstLine="567"/>
        <w:rPr>
          <w:rFonts w:eastAsia="Times New Roman"/>
        </w:rPr>
      </w:pPr>
      <w:r w:rsidRPr="008A3CD5">
        <w:t xml:space="preserve">Só poderá haver empate entre propostas iguais (não seguidas de lances), ou entre lances finais da fase fechada do modo de disputa aberto e fechado. </w:t>
      </w:r>
    </w:p>
    <w:p w14:paraId="225BFF76" w14:textId="0D541709" w:rsidR="003C7A23" w:rsidRPr="008A3CD5" w:rsidRDefault="003C7A23" w:rsidP="008A3CD5">
      <w:pPr>
        <w:pStyle w:val="Nivel3"/>
        <w:spacing w:before="0" w:line="240" w:lineRule="auto"/>
        <w:ind w:left="426" w:firstLine="709"/>
      </w:pPr>
      <w:r w:rsidRPr="008A3CD5">
        <w:t xml:space="preserve">Havendo eventual empate entre propostas ou lances, o critério de desempate será aquele previsto no </w:t>
      </w:r>
      <w:hyperlink r:id="rId30" w:anchor="art60" w:history="1">
        <w:r w:rsidRPr="008A3CD5">
          <w:rPr>
            <w:rStyle w:val="Hyperlink"/>
            <w:rFonts w:eastAsia="Arial"/>
          </w:rPr>
          <w:t>art</w:t>
        </w:r>
        <w:r w:rsidRPr="008A3CD5">
          <w:rPr>
            <w:rStyle w:val="Hyperlink"/>
          </w:rPr>
          <w:t>. 60 da Lei nº 14.133, de 2021</w:t>
        </w:r>
      </w:hyperlink>
      <w:r w:rsidRPr="008A3CD5">
        <w:t>, nesta ordem:</w:t>
      </w:r>
    </w:p>
    <w:p w14:paraId="3E640FFC" w14:textId="6DD1B7E2" w:rsidR="003C7A23" w:rsidRPr="003959E1" w:rsidRDefault="00577AE5" w:rsidP="003959E1">
      <w:pPr>
        <w:pStyle w:val="Nivel4"/>
        <w:spacing w:before="0" w:line="240" w:lineRule="auto"/>
        <w:ind w:left="2268"/>
        <w:rPr>
          <w:i/>
        </w:rPr>
      </w:pPr>
      <w:r w:rsidRPr="003959E1">
        <w:rPr>
          <w:i/>
        </w:rPr>
        <w:t>Disputa</w:t>
      </w:r>
      <w:r w:rsidR="003C7A23" w:rsidRPr="003959E1">
        <w:rPr>
          <w:i/>
        </w:rPr>
        <w:t xml:space="preserve"> final, hipótese em que os licitantes empatados poderão apresentar nova proposta em ato contínuo à classificação;</w:t>
      </w:r>
    </w:p>
    <w:p w14:paraId="1FC60047" w14:textId="04A6503B" w:rsidR="003C7A23" w:rsidRPr="003959E1" w:rsidRDefault="00577AE5" w:rsidP="003959E1">
      <w:pPr>
        <w:pStyle w:val="Nivel4"/>
        <w:spacing w:before="0" w:line="240" w:lineRule="auto"/>
        <w:ind w:left="2268"/>
        <w:rPr>
          <w:i/>
        </w:rPr>
      </w:pPr>
      <w:r w:rsidRPr="003959E1">
        <w:rPr>
          <w:i/>
        </w:rPr>
        <w:t>Avaliação</w:t>
      </w:r>
      <w:r w:rsidR="003C7A23" w:rsidRPr="003959E1">
        <w:rPr>
          <w:i/>
        </w:rPr>
        <w:t xml:space="preserve"> do desempenho contratual prévio dos licitantes, para a qual deverão preferencialmente ser utilizados registros cadastrais para efeito de atesto de cumprimento de obrigações previstos nesta Lei;</w:t>
      </w:r>
    </w:p>
    <w:p w14:paraId="0A057372" w14:textId="43C4D296" w:rsidR="003C7A23" w:rsidRPr="003959E1" w:rsidRDefault="00577AE5" w:rsidP="003959E1">
      <w:pPr>
        <w:pStyle w:val="Nivel4"/>
        <w:spacing w:before="0" w:line="240" w:lineRule="auto"/>
        <w:ind w:left="2268"/>
        <w:rPr>
          <w:i/>
        </w:rPr>
      </w:pPr>
      <w:r w:rsidRPr="003959E1">
        <w:rPr>
          <w:i/>
        </w:rPr>
        <w:t>Desenvolvimento</w:t>
      </w:r>
      <w:r w:rsidR="003C7A23" w:rsidRPr="003959E1">
        <w:rPr>
          <w:i/>
        </w:rPr>
        <w:t xml:space="preserve"> pelo licitante de ações de equidade entre homens e mulheres no ambiente de trabalho, conforme regulamento;</w:t>
      </w:r>
    </w:p>
    <w:p w14:paraId="0E2A931D" w14:textId="654DD354" w:rsidR="003C7A23" w:rsidRPr="003959E1" w:rsidRDefault="00577AE5" w:rsidP="003959E1">
      <w:pPr>
        <w:pStyle w:val="Nivel4"/>
        <w:spacing w:before="0" w:line="240" w:lineRule="auto"/>
        <w:ind w:left="2268"/>
        <w:rPr>
          <w:i/>
        </w:rPr>
      </w:pPr>
      <w:r w:rsidRPr="003959E1">
        <w:rPr>
          <w:i/>
        </w:rPr>
        <w:lastRenderedPageBreak/>
        <w:t>Desenvolvimento</w:t>
      </w:r>
      <w:r w:rsidR="003C7A23" w:rsidRPr="003959E1">
        <w:rPr>
          <w:i/>
        </w:rPr>
        <w:t xml:space="preserve"> pelo licitante de programa de integridade, conforme orientações dos órgãos de controle.</w:t>
      </w:r>
    </w:p>
    <w:p w14:paraId="125A89F1" w14:textId="77777777" w:rsidR="003C7A23" w:rsidRPr="003959E1" w:rsidRDefault="003C7A23" w:rsidP="003959E1">
      <w:pPr>
        <w:pStyle w:val="Nivel3"/>
        <w:spacing w:before="0" w:line="240" w:lineRule="auto"/>
        <w:ind w:left="2268"/>
        <w:rPr>
          <w:i/>
        </w:rPr>
      </w:pPr>
      <w:r w:rsidRPr="003959E1">
        <w:rPr>
          <w:i/>
        </w:rPr>
        <w:t>Persistindo o empate, será assegurada preferência, sucessivamente, aos bens e serviços produzidos ou prestados por:</w:t>
      </w:r>
    </w:p>
    <w:p w14:paraId="366AA430" w14:textId="290A2B01" w:rsidR="003C7A23" w:rsidRPr="003959E1" w:rsidRDefault="00577AE5" w:rsidP="003959E1">
      <w:pPr>
        <w:pStyle w:val="Nivel4"/>
        <w:spacing w:before="0" w:line="240" w:lineRule="auto"/>
        <w:ind w:left="2835"/>
        <w:rPr>
          <w:i/>
        </w:rPr>
      </w:pPr>
      <w:bookmarkStart w:id="40" w:name="art60§1i"/>
      <w:bookmarkEnd w:id="40"/>
      <w:r w:rsidRPr="003959E1">
        <w:rPr>
          <w:i/>
        </w:rPr>
        <w:t>Empresas</w:t>
      </w:r>
      <w:r w:rsidR="003C7A23" w:rsidRPr="003959E1">
        <w:rPr>
          <w:i/>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299181B5" w:rsidR="003C7A23" w:rsidRPr="003959E1" w:rsidRDefault="00577AE5" w:rsidP="003959E1">
      <w:pPr>
        <w:pStyle w:val="Nivel4"/>
        <w:spacing w:before="0" w:line="240" w:lineRule="auto"/>
        <w:ind w:left="2835"/>
        <w:rPr>
          <w:i/>
        </w:rPr>
      </w:pPr>
      <w:bookmarkStart w:id="41" w:name="art60§1ii"/>
      <w:bookmarkEnd w:id="41"/>
      <w:r w:rsidRPr="003959E1">
        <w:rPr>
          <w:i/>
        </w:rPr>
        <w:t>Empresas</w:t>
      </w:r>
      <w:r w:rsidR="003C7A23" w:rsidRPr="003959E1">
        <w:rPr>
          <w:i/>
        </w:rPr>
        <w:t xml:space="preserve"> brasileiras;</w:t>
      </w:r>
    </w:p>
    <w:p w14:paraId="3C7CB0B5" w14:textId="325A4216" w:rsidR="003C7A23" w:rsidRPr="003959E1" w:rsidRDefault="00577AE5" w:rsidP="003959E1">
      <w:pPr>
        <w:pStyle w:val="Nivel4"/>
        <w:spacing w:before="0" w:line="240" w:lineRule="auto"/>
        <w:ind w:left="2835"/>
        <w:rPr>
          <w:i/>
        </w:rPr>
      </w:pPr>
      <w:bookmarkStart w:id="42" w:name="art60§1iii"/>
      <w:bookmarkEnd w:id="42"/>
      <w:r w:rsidRPr="003959E1">
        <w:rPr>
          <w:i/>
        </w:rPr>
        <w:t>Empresas</w:t>
      </w:r>
      <w:r w:rsidR="003C7A23" w:rsidRPr="003959E1">
        <w:rPr>
          <w:i/>
        </w:rPr>
        <w:t xml:space="preserve"> que invistam em pesquisa e no desenvolvimento de tecnologia no País;</w:t>
      </w:r>
    </w:p>
    <w:p w14:paraId="1693D810" w14:textId="3E5C88D8" w:rsidR="003C7A23" w:rsidRPr="003959E1" w:rsidRDefault="00577AE5" w:rsidP="003959E1">
      <w:pPr>
        <w:pStyle w:val="Nivel4"/>
        <w:spacing w:before="0" w:line="240" w:lineRule="auto"/>
        <w:ind w:left="2835"/>
        <w:rPr>
          <w:i/>
        </w:rPr>
      </w:pPr>
      <w:bookmarkStart w:id="43" w:name="art60§1iv"/>
      <w:bookmarkEnd w:id="43"/>
      <w:r w:rsidRPr="003959E1">
        <w:rPr>
          <w:i/>
        </w:rPr>
        <w:t>Empresas</w:t>
      </w:r>
      <w:r w:rsidR="003C7A23" w:rsidRPr="003959E1">
        <w:rPr>
          <w:i/>
        </w:rPr>
        <w:t xml:space="preserve"> que comprovem a prática de mitigação, nos termos da </w:t>
      </w:r>
      <w:hyperlink r:id="rId31" w:anchor=":~:text=LEI%20N%C2%BA%2012.187%2C%20DE%2029%20DE%20DEZEMBRO%20DE%202009.&amp;text=Institui%20a%20Pol%C3%ADtica%20Nacional%20sobre,PNMC%20e%20d%C3%A1%20outras%20provid%C3%AAncias." w:history="1">
        <w:r w:rsidR="003C7A23" w:rsidRPr="003959E1">
          <w:rPr>
            <w:rStyle w:val="Hyperlink"/>
            <w:i/>
          </w:rPr>
          <w:t>Lei nº 12.187, de 29 de dezembro de 2009</w:t>
        </w:r>
      </w:hyperlink>
      <w:r w:rsidR="003C7A23" w:rsidRPr="003959E1">
        <w:rPr>
          <w:i/>
        </w:rPr>
        <w:t>.</w:t>
      </w:r>
    </w:p>
    <w:p w14:paraId="40D49C27" w14:textId="77777777" w:rsidR="003C7A23" w:rsidRPr="008A3CD5" w:rsidRDefault="003C7A23" w:rsidP="008A3CD5">
      <w:pPr>
        <w:pStyle w:val="Nivel2"/>
        <w:spacing w:before="0" w:line="240" w:lineRule="auto"/>
        <w:ind w:left="0" w:firstLine="567"/>
        <w:rPr>
          <w:color w:val="FF0000"/>
        </w:rPr>
      </w:pPr>
      <w:r w:rsidRPr="008A3CD5">
        <w:rPr>
          <w:color w:val="FF0000"/>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77762CE" w14:textId="77777777" w:rsidR="003C7A23" w:rsidRPr="008A3CD5" w:rsidRDefault="003C7A23" w:rsidP="008A3CD5">
      <w:pPr>
        <w:pStyle w:val="Nivel3"/>
        <w:spacing w:before="0" w:line="240" w:lineRule="auto"/>
        <w:ind w:left="426" w:firstLine="709"/>
      </w:pPr>
      <w:r w:rsidRPr="008A3CD5">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8A3CD5" w:rsidRDefault="003C7A23" w:rsidP="008A3CD5">
      <w:pPr>
        <w:pStyle w:val="Nivel3"/>
        <w:spacing w:before="0" w:line="240" w:lineRule="auto"/>
        <w:ind w:left="426" w:firstLine="709"/>
        <w:rPr>
          <w:rFonts w:eastAsia="Times New Roman"/>
        </w:rPr>
      </w:pPr>
      <w:r w:rsidRPr="008A3CD5">
        <w:rPr>
          <w:rFonts w:eastAsia="Times New Roman"/>
        </w:rPr>
        <w:t xml:space="preserve">A </w:t>
      </w:r>
      <w:r w:rsidRPr="008A3CD5">
        <w:t>negociação será realizada por meio do sistema, podendo ser acompanhada pelos demais licitantes.</w:t>
      </w:r>
    </w:p>
    <w:p w14:paraId="420D4F72" w14:textId="77777777" w:rsidR="003C7A23" w:rsidRPr="008A3CD5" w:rsidRDefault="003C7A23" w:rsidP="008A3CD5">
      <w:pPr>
        <w:pStyle w:val="Nivel3"/>
        <w:spacing w:before="0" w:line="240" w:lineRule="auto"/>
        <w:ind w:left="426" w:firstLine="709"/>
        <w:rPr>
          <w:rFonts w:eastAsia="Times New Roman"/>
        </w:rPr>
      </w:pPr>
      <w:r w:rsidRPr="008A3CD5">
        <w:rPr>
          <w:rFonts w:eastAsia="Times New Roman"/>
        </w:rPr>
        <w:t>O resultado da negociação será divulgado a todos os licitantes e anexado aos autos do processo licitatório</w:t>
      </w:r>
    </w:p>
    <w:p w14:paraId="13ADAEB2" w14:textId="77777777" w:rsidR="003C7A23" w:rsidRPr="008A3CD5" w:rsidRDefault="003C7A23" w:rsidP="008A3CD5">
      <w:pPr>
        <w:pStyle w:val="Nivel3"/>
        <w:spacing w:before="0" w:line="240" w:lineRule="auto"/>
        <w:ind w:left="426" w:firstLine="709"/>
        <w:rPr>
          <w:color w:val="FF0000"/>
          <w:szCs w:val="24"/>
        </w:rPr>
      </w:pPr>
      <w:commentRangeStart w:id="44"/>
      <w:r w:rsidRPr="008A3CD5">
        <w:rPr>
          <w:color w:val="FF0000"/>
        </w:rPr>
        <w:t xml:space="preserve">O pregoeiro solicitará ao licitante mais bem classificado que, </w:t>
      </w:r>
      <w:r w:rsidRPr="008A3CD5">
        <w:rPr>
          <w:color w:val="FF0000"/>
          <w:highlight w:val="yellow"/>
        </w:rPr>
        <w:t>no prazo de 2 (duas) horas</w:t>
      </w:r>
      <w:r w:rsidRPr="008A3CD5">
        <w:rPr>
          <w:color w:val="FF0000"/>
        </w:rPr>
        <w:t>, envie a proposta adequada ao último lance ofertado após a negociação realizada, acompanhada, se for o caso, dos documentos complementares, quando necessários à confirmação daqueles exigidos neste Edital e já apresentados.</w:t>
      </w:r>
      <w:bookmarkStart w:id="45" w:name="_Hlk117016948"/>
      <w:commentRangeEnd w:id="44"/>
      <w:r w:rsidR="000518F5" w:rsidRPr="008A3CD5">
        <w:rPr>
          <w:rStyle w:val="Refdecomentrio"/>
          <w:color w:val="FF0000"/>
        </w:rPr>
        <w:commentReference w:id="44"/>
      </w:r>
    </w:p>
    <w:bookmarkEnd w:id="45"/>
    <w:p w14:paraId="4F1A98C2" w14:textId="77777777" w:rsidR="003C7A23" w:rsidRPr="008A3CD5" w:rsidRDefault="003C7A23" w:rsidP="008A3CD5">
      <w:pPr>
        <w:pStyle w:val="Nivel3"/>
        <w:spacing w:before="0" w:line="240" w:lineRule="auto"/>
        <w:ind w:left="426" w:firstLine="709"/>
        <w:rPr>
          <w:rFonts w:eastAsia="Times New Roman"/>
          <w:iCs/>
        </w:rPr>
      </w:pPr>
      <w:r w:rsidRPr="008A3CD5">
        <w:rPr>
          <w:rFonts w:eastAsia="Times New Roman"/>
        </w:rPr>
        <w:t>É facultado ao pregoeiro prorrogar o prazo estabelecido, a partir de solicitação fundamentada feita no chat pelo licitante, antes de findo o prazo.</w:t>
      </w:r>
    </w:p>
    <w:p w14:paraId="4A633087" w14:textId="77777777" w:rsidR="003C7A23" w:rsidRPr="008A3CD5" w:rsidRDefault="003C7A23" w:rsidP="008A3CD5">
      <w:pPr>
        <w:pStyle w:val="Nivel2"/>
        <w:spacing w:before="0" w:line="240" w:lineRule="auto"/>
        <w:ind w:left="0" w:firstLine="567"/>
        <w:rPr>
          <w:rFonts w:eastAsia="Times New Roman"/>
        </w:rPr>
      </w:pPr>
      <w:r w:rsidRPr="008A3CD5">
        <w:t>Após a negociação do preço, o Pregoeiro iniciará a fase de aceitação e julgamento da proposta.</w:t>
      </w:r>
      <w:bookmarkEnd w:id="34"/>
    </w:p>
    <w:p w14:paraId="5A499404" w14:textId="77777777" w:rsidR="003C7A23" w:rsidRPr="008A3CD5" w:rsidRDefault="003C7A23" w:rsidP="008A3CD5">
      <w:pPr>
        <w:pStyle w:val="Nivel01"/>
        <w:shd w:val="clear" w:color="auto" w:fill="C4BC96" w:themeFill="background2" w:themeFillShade="BF"/>
        <w:spacing w:before="0" w:after="120"/>
        <w:ind w:left="0" w:firstLine="567"/>
      </w:pPr>
      <w:bookmarkStart w:id="46" w:name="_Toc127430522"/>
      <w:bookmarkStart w:id="47" w:name="_Hlk82473550"/>
      <w:r w:rsidRPr="008A3CD5">
        <w:t>DA FASE DE JULGAMENTO</w:t>
      </w:r>
      <w:bookmarkEnd w:id="46"/>
    </w:p>
    <w:p w14:paraId="53C049A6" w14:textId="57C4DF7B" w:rsidR="003C7A23" w:rsidRPr="008A3CD5" w:rsidRDefault="003C7A23" w:rsidP="008A3CD5">
      <w:pPr>
        <w:pStyle w:val="Nivel2"/>
        <w:spacing w:before="0" w:line="240" w:lineRule="auto"/>
        <w:ind w:left="0" w:firstLine="567"/>
        <w:rPr>
          <w:b/>
          <w:bCs/>
          <w:lang w:eastAsia="ar-SA"/>
        </w:rPr>
      </w:pPr>
      <w:bookmarkStart w:id="48" w:name="_Ref117019424"/>
      <w:r w:rsidRPr="008A3CD5">
        <w:t xml:space="preserve">Encerrada a etapa de negociação, o pregoeiro verificará se o licitante provisoriamente classificado em primeiro lugar atende às condições de participação no certame, conforme previsto no </w:t>
      </w:r>
      <w:hyperlink r:id="rId32" w:anchor="art14" w:history="1">
        <w:r w:rsidRPr="008A3CD5">
          <w:rPr>
            <w:rStyle w:val="Hyperlink"/>
          </w:rPr>
          <w:t>art. 14 da Lei nº 14.133/2021</w:t>
        </w:r>
      </w:hyperlink>
      <w:r w:rsidRPr="008A3CD5">
        <w:t xml:space="preserve">, legislação correlata e no item </w:t>
      </w:r>
      <w:r w:rsidRPr="008A3CD5">
        <w:fldChar w:fldCharType="begin"/>
      </w:r>
      <w:r w:rsidRPr="008A3CD5">
        <w:instrText xml:space="preserve"> REF _Ref117000692 \r \h </w:instrText>
      </w:r>
      <w:r w:rsidR="00F522F3" w:rsidRPr="008A3CD5">
        <w:instrText xml:space="preserve"> \* MERGEFORMAT </w:instrText>
      </w:r>
      <w:r w:rsidRPr="008A3CD5">
        <w:fldChar w:fldCharType="separate"/>
      </w:r>
      <w:r w:rsidR="00C14344">
        <w:t>2.7</w:t>
      </w:r>
      <w:r w:rsidRPr="008A3CD5">
        <w:fldChar w:fldCharType="end"/>
      </w:r>
      <w:r w:rsidRPr="008A3CD5">
        <w:t xml:space="preserve"> do edital, </w:t>
      </w:r>
      <w:bookmarkEnd w:id="48"/>
      <w:r w:rsidRPr="008A3CD5">
        <w:rPr>
          <w:color w:val="auto"/>
          <w:highlight w:val="yellow"/>
          <w:lang w:eastAsia="ar-SA"/>
        </w:rPr>
        <w:t>especialmente quanto à existência de sanção que impeça a participação no certame ou a futura contratação,</w:t>
      </w:r>
      <w:r w:rsidRPr="008A3CD5">
        <w:rPr>
          <w:highlight w:val="yellow"/>
          <w:lang w:eastAsia="ar-SA"/>
        </w:rPr>
        <w:t xml:space="preserve"> mediante a consulta aos seguintes cadastros</w:t>
      </w:r>
      <w:r w:rsidRPr="008A3CD5">
        <w:rPr>
          <w:lang w:eastAsia="ar-SA"/>
        </w:rPr>
        <w:t>:</w:t>
      </w:r>
    </w:p>
    <w:p w14:paraId="12D64A3C" w14:textId="77777777" w:rsidR="003C7A23" w:rsidRPr="008A3CD5" w:rsidRDefault="003C7A23" w:rsidP="008A3CD5">
      <w:pPr>
        <w:pStyle w:val="PargrafodaLista"/>
        <w:spacing w:after="120"/>
        <w:ind w:left="924" w:firstLine="851"/>
        <w:contextualSpacing w:val="0"/>
        <w:rPr>
          <w:rFonts w:ascii="Arial" w:hAnsi="Arial" w:cs="Arial"/>
          <w:sz w:val="20"/>
          <w:szCs w:val="20"/>
          <w:lang w:eastAsia="ar-SA"/>
        </w:rPr>
      </w:pPr>
      <w:r w:rsidRPr="008A3CD5">
        <w:rPr>
          <w:rFonts w:ascii="Arial" w:hAnsi="Arial" w:cs="Arial"/>
          <w:sz w:val="20"/>
          <w:szCs w:val="20"/>
          <w:lang w:eastAsia="ar-SA"/>
        </w:rPr>
        <w:t>a</w:t>
      </w:r>
      <w:commentRangeStart w:id="49"/>
      <w:r w:rsidRPr="008A3CD5">
        <w:rPr>
          <w:rFonts w:ascii="Arial" w:hAnsi="Arial" w:cs="Arial"/>
          <w:sz w:val="20"/>
          <w:szCs w:val="20"/>
          <w:lang w:eastAsia="ar-SA"/>
        </w:rPr>
        <w:t xml:space="preserve">) SICAF;  </w:t>
      </w:r>
    </w:p>
    <w:p w14:paraId="41EAACF9" w14:textId="4B5FB50F" w:rsidR="003C7A23" w:rsidRPr="008A3CD5" w:rsidRDefault="003C7A23" w:rsidP="008A3CD5">
      <w:pPr>
        <w:pStyle w:val="PargrafodaLista"/>
        <w:spacing w:after="120"/>
        <w:ind w:left="924" w:firstLine="851"/>
        <w:contextualSpacing w:val="0"/>
        <w:rPr>
          <w:rFonts w:ascii="Arial" w:hAnsi="Arial" w:cs="Arial"/>
          <w:sz w:val="20"/>
          <w:szCs w:val="20"/>
          <w:lang w:eastAsia="ar-SA"/>
        </w:rPr>
      </w:pPr>
      <w:r w:rsidRPr="008A3CD5">
        <w:rPr>
          <w:rFonts w:ascii="Arial" w:hAnsi="Arial" w:cs="Arial"/>
          <w:sz w:val="20"/>
          <w:szCs w:val="20"/>
          <w:lang w:eastAsia="ar-SA"/>
        </w:rPr>
        <w:t>b) Cadastro Nacional de Empresas Inidôneas e Suspensas - CEIS, mantido pela Controladoria-Geral da União (</w:t>
      </w:r>
      <w:hyperlink r:id="rId33" w:history="1">
        <w:r w:rsidR="00611A86" w:rsidRPr="008A3CD5">
          <w:rPr>
            <w:rStyle w:val="Hyperlink"/>
            <w:rFonts w:ascii="Arial" w:hAnsi="Arial" w:cs="Arial"/>
            <w:sz w:val="20"/>
            <w:szCs w:val="20"/>
            <w:lang w:eastAsia="ar-SA"/>
          </w:rPr>
          <w:t>https://www.portaltransparencia.gov.br/sancoes/ceis</w:t>
        </w:r>
      </w:hyperlink>
      <w:r w:rsidRPr="008A3CD5">
        <w:rPr>
          <w:rFonts w:ascii="Arial" w:hAnsi="Arial" w:cs="Arial"/>
          <w:sz w:val="20"/>
          <w:szCs w:val="20"/>
          <w:lang w:eastAsia="ar-SA"/>
        </w:rPr>
        <w:t xml:space="preserve">); e </w:t>
      </w:r>
    </w:p>
    <w:p w14:paraId="62FAA9BE" w14:textId="7CCF6F84" w:rsidR="003C7A23" w:rsidRPr="008A3CD5" w:rsidRDefault="003C7A23" w:rsidP="008A3CD5">
      <w:pPr>
        <w:pStyle w:val="PargrafodaLista"/>
        <w:spacing w:after="120"/>
        <w:ind w:left="924" w:firstLine="851"/>
        <w:contextualSpacing w:val="0"/>
        <w:rPr>
          <w:rFonts w:ascii="Arial" w:hAnsi="Arial" w:cs="Arial"/>
          <w:sz w:val="20"/>
          <w:szCs w:val="20"/>
          <w:lang w:eastAsia="ar-SA"/>
        </w:rPr>
      </w:pPr>
      <w:r w:rsidRPr="008A3CD5">
        <w:rPr>
          <w:rFonts w:ascii="Arial" w:hAnsi="Arial" w:cs="Arial"/>
          <w:sz w:val="20"/>
          <w:szCs w:val="20"/>
          <w:lang w:eastAsia="ar-SA"/>
        </w:rPr>
        <w:t>c) Cadastro Nacional de Empresas Punidas – CNEP, mantido pela Controladoria-Geral da União (</w:t>
      </w:r>
      <w:hyperlink r:id="rId34" w:history="1">
        <w:r w:rsidR="00611A86" w:rsidRPr="008A3CD5">
          <w:rPr>
            <w:rStyle w:val="Hyperlink"/>
            <w:rFonts w:ascii="Arial" w:hAnsi="Arial" w:cs="Arial"/>
            <w:sz w:val="20"/>
            <w:szCs w:val="20"/>
            <w:lang w:eastAsia="ar-SA"/>
          </w:rPr>
          <w:t>https://www.portaltransparencia.gov.br/sancoes/cnep</w:t>
        </w:r>
      </w:hyperlink>
      <w:r w:rsidRPr="008A3CD5">
        <w:rPr>
          <w:rFonts w:ascii="Arial" w:hAnsi="Arial" w:cs="Arial"/>
          <w:sz w:val="20"/>
          <w:szCs w:val="20"/>
          <w:lang w:eastAsia="ar-SA"/>
        </w:rPr>
        <w:t>).</w:t>
      </w:r>
      <w:commentRangeEnd w:id="49"/>
      <w:r w:rsidR="00A278CE" w:rsidRPr="008A3CD5">
        <w:rPr>
          <w:rStyle w:val="Refdecomentrio"/>
          <w:rFonts w:ascii="Arial" w:hAnsi="Arial" w:cs="Arial"/>
        </w:rPr>
        <w:commentReference w:id="49"/>
      </w:r>
    </w:p>
    <w:p w14:paraId="78C24183" w14:textId="7EFAAB8B" w:rsidR="003C7A23" w:rsidRPr="008A3CD5" w:rsidRDefault="003C7A23" w:rsidP="008A3CD5">
      <w:pPr>
        <w:pStyle w:val="Nivel2"/>
        <w:spacing w:before="0" w:line="240" w:lineRule="auto"/>
        <w:ind w:left="0" w:firstLine="567"/>
      </w:pPr>
      <w:r w:rsidRPr="008A3CD5">
        <w:t>A consulta aos cadastros será realizada em nome da empresa licitante.</w:t>
      </w:r>
    </w:p>
    <w:p w14:paraId="4F584469" w14:textId="15591FB7" w:rsidR="003C7A23" w:rsidRPr="008A3CD5" w:rsidRDefault="003C7A23" w:rsidP="008A3CD5">
      <w:pPr>
        <w:pStyle w:val="Nivel2"/>
        <w:spacing w:before="0" w:line="240" w:lineRule="auto"/>
        <w:ind w:left="0" w:firstLine="567"/>
      </w:pPr>
      <w:r w:rsidRPr="008A3CD5">
        <w:t>Caso conste na Consulta de Situação do l</w:t>
      </w:r>
      <w:r w:rsidRPr="008A3CD5">
        <w:rPr>
          <w:color w:val="auto"/>
        </w:rPr>
        <w:t xml:space="preserve">icitante </w:t>
      </w:r>
      <w:r w:rsidRPr="008A3CD5">
        <w:t xml:space="preserve">a </w:t>
      </w:r>
      <w:r w:rsidRPr="008A3CD5">
        <w:rPr>
          <w:highlight w:val="yellow"/>
        </w:rPr>
        <w:t>existência de Ocorrências Impeditivas Indiretas</w:t>
      </w:r>
      <w:r w:rsidRPr="008A3CD5">
        <w:t xml:space="preserve">, o </w:t>
      </w:r>
      <w:r w:rsidRPr="008A3CD5">
        <w:rPr>
          <w:color w:val="auto"/>
        </w:rPr>
        <w:t>Pregoeiro diligenciará para v</w:t>
      </w:r>
      <w:r w:rsidRPr="008A3CD5">
        <w:t>erificar se houve fraude por parte das empresas apontadas no Relatório de Ocorrências Impeditivas Indiretas. (</w:t>
      </w:r>
      <w:hyperlink r:id="rId35" w:anchor="art29" w:history="1">
        <w:r w:rsidRPr="008A3CD5">
          <w:rPr>
            <w:rStyle w:val="Hyperlink"/>
          </w:rPr>
          <w:t xml:space="preserve">IN nº 3/2018, art. 29, </w:t>
        </w:r>
        <w:r w:rsidRPr="008A3CD5">
          <w:rPr>
            <w:rStyle w:val="Hyperlink"/>
            <w:i/>
            <w:iCs/>
          </w:rPr>
          <w:t>caput</w:t>
        </w:r>
      </w:hyperlink>
      <w:r w:rsidRPr="008A3CD5">
        <w:t>)</w:t>
      </w:r>
    </w:p>
    <w:p w14:paraId="084559DF" w14:textId="70A51599" w:rsidR="003C7A23" w:rsidRPr="008A3CD5" w:rsidRDefault="003C7A23" w:rsidP="008A3CD5">
      <w:pPr>
        <w:pStyle w:val="Nivel3"/>
        <w:spacing w:before="0" w:line="240" w:lineRule="auto"/>
        <w:ind w:left="426" w:firstLine="709"/>
      </w:pPr>
      <w:r w:rsidRPr="008A3CD5">
        <w:lastRenderedPageBreak/>
        <w:t>A tentativa de burla será verificada por meio dos vínculos societários, linhas de fornecimento similares, dentre outros. (</w:t>
      </w:r>
      <w:hyperlink r:id="rId36" w:history="1">
        <w:r w:rsidRPr="008A3CD5">
          <w:rPr>
            <w:rStyle w:val="Hyperlink"/>
          </w:rPr>
          <w:t>IN nº 3/2018, art. 29, §1º</w:t>
        </w:r>
      </w:hyperlink>
      <w:r w:rsidRPr="008A3CD5">
        <w:t>).</w:t>
      </w:r>
    </w:p>
    <w:p w14:paraId="67957ECD" w14:textId="5B53355B" w:rsidR="003C7A23" w:rsidRPr="008A3CD5" w:rsidRDefault="003C7A23" w:rsidP="008A3CD5">
      <w:pPr>
        <w:pStyle w:val="Nivel3"/>
        <w:spacing w:before="0" w:line="240" w:lineRule="auto"/>
        <w:ind w:left="426" w:firstLine="709"/>
      </w:pPr>
      <w:r w:rsidRPr="008A3CD5">
        <w:t>O licitante será convocado para manifestação previamente a uma eventual desclassificação. (</w:t>
      </w:r>
      <w:hyperlink r:id="rId37" w:history="1">
        <w:r w:rsidRPr="008A3CD5">
          <w:rPr>
            <w:rStyle w:val="Hyperlink"/>
          </w:rPr>
          <w:t>IN nº 3/2018, art. 29, §2º</w:t>
        </w:r>
      </w:hyperlink>
      <w:r w:rsidRPr="008A3CD5">
        <w:t>).</w:t>
      </w:r>
    </w:p>
    <w:p w14:paraId="6D2E608D" w14:textId="77777777" w:rsidR="003C7A23" w:rsidRPr="008A3CD5" w:rsidRDefault="003C7A23" w:rsidP="008A3CD5">
      <w:pPr>
        <w:pStyle w:val="Nivel3"/>
        <w:spacing w:before="0" w:line="240" w:lineRule="auto"/>
        <w:ind w:left="426" w:firstLine="709"/>
        <w:rPr>
          <w:color w:val="FF0000"/>
        </w:rPr>
      </w:pPr>
      <w:r w:rsidRPr="008A3CD5">
        <w:rPr>
          <w:color w:val="FF0000"/>
        </w:rPr>
        <w:t>Constatada a existência de sanção, o licitante será reputado inabilitado, por falta de condição de participação.</w:t>
      </w:r>
    </w:p>
    <w:p w14:paraId="273AF883" w14:textId="77777777" w:rsidR="003C7A23" w:rsidRPr="008A3CD5" w:rsidRDefault="003C7A23" w:rsidP="008A3CD5">
      <w:pPr>
        <w:pStyle w:val="Nivel2"/>
        <w:spacing w:before="0" w:line="240" w:lineRule="auto"/>
        <w:ind w:left="0" w:firstLine="567"/>
      </w:pPr>
      <w:r w:rsidRPr="008A3CD5">
        <w:t>Caso atendidas as condições de participação, será iniciado o procedimento de habilitação.</w:t>
      </w:r>
    </w:p>
    <w:p w14:paraId="1C5C73A9" w14:textId="3EB1AD5A" w:rsidR="003C7A23" w:rsidRPr="008A3CD5" w:rsidRDefault="003C7A23" w:rsidP="008A3CD5">
      <w:pPr>
        <w:pStyle w:val="Nivel2"/>
        <w:spacing w:before="0" w:line="240" w:lineRule="auto"/>
        <w:ind w:left="0" w:firstLine="567"/>
      </w:pPr>
      <w:r w:rsidRPr="008A3CD5">
        <w:t xml:space="preserve">Caso o licitante provisoriamente classificado em primeiro lugar tenha se utilizado de algum tratamento favorecido às ME/EPPs, o pregoeiro verificará se faz jus ao benefício, em conformidade com os itens </w:t>
      </w:r>
      <w:r w:rsidRPr="008A3CD5">
        <w:fldChar w:fldCharType="begin"/>
      </w:r>
      <w:r w:rsidRPr="008A3CD5">
        <w:instrText xml:space="preserve"> REF _Ref117015508 \r \h </w:instrText>
      </w:r>
      <w:r w:rsidR="00F522F3" w:rsidRPr="008A3CD5">
        <w:instrText xml:space="preserve"> \* MERGEFORMAT </w:instrText>
      </w:r>
      <w:r w:rsidRPr="008A3CD5">
        <w:fldChar w:fldCharType="separate"/>
      </w:r>
      <w:r w:rsidR="00C14344">
        <w:t>2.5.1</w:t>
      </w:r>
      <w:r w:rsidRPr="008A3CD5">
        <w:fldChar w:fldCharType="end"/>
      </w:r>
      <w:r w:rsidRPr="008A3CD5">
        <w:t xml:space="preserve"> e </w:t>
      </w:r>
      <w:r w:rsidRPr="008A3CD5">
        <w:fldChar w:fldCharType="begin"/>
      </w:r>
      <w:r w:rsidRPr="008A3CD5">
        <w:instrText xml:space="preserve"> REF _Ref117000019 \r \h </w:instrText>
      </w:r>
      <w:r w:rsidR="00F522F3" w:rsidRPr="008A3CD5">
        <w:instrText xml:space="preserve"> \* MERGEFORMAT </w:instrText>
      </w:r>
      <w:r w:rsidRPr="008A3CD5">
        <w:fldChar w:fldCharType="separate"/>
      </w:r>
      <w:r w:rsidR="00C14344">
        <w:t>3.5</w:t>
      </w:r>
      <w:r w:rsidRPr="008A3CD5">
        <w:fldChar w:fldCharType="end"/>
      </w:r>
      <w:r w:rsidRPr="008A3CD5">
        <w:t xml:space="preserve"> deste edital.</w:t>
      </w:r>
    </w:p>
    <w:p w14:paraId="21CDEB78" w14:textId="0514FE17" w:rsidR="003C7A23" w:rsidRPr="008A3CD5" w:rsidRDefault="003C7A23" w:rsidP="008A3CD5">
      <w:pPr>
        <w:pStyle w:val="Nivel2"/>
        <w:spacing w:before="0" w:line="240" w:lineRule="auto"/>
        <w:ind w:left="0" w:firstLine="567"/>
        <w:rPr>
          <w:b/>
        </w:rPr>
      </w:pPr>
      <w:r w:rsidRPr="008A3CD5">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8" w:anchor="art29" w:history="1">
        <w:r w:rsidRPr="008A3CD5">
          <w:rPr>
            <w:rStyle w:val="Hyperlink"/>
          </w:rPr>
          <w:t>artigo 29 a 35 da IN SEGES nº 73, de 30 de setembro de 2022</w:t>
        </w:r>
      </w:hyperlink>
      <w:r w:rsidRPr="008A3CD5">
        <w:t>.</w:t>
      </w:r>
    </w:p>
    <w:p w14:paraId="73CF2299" w14:textId="77777777" w:rsidR="003C7A23" w:rsidRPr="008A3CD5" w:rsidRDefault="003C7A23" w:rsidP="008A3CD5">
      <w:pPr>
        <w:pStyle w:val="Nivel2"/>
        <w:spacing w:before="0" w:line="240" w:lineRule="auto"/>
        <w:ind w:left="0" w:firstLine="567"/>
        <w:rPr>
          <w:b/>
        </w:rPr>
      </w:pPr>
      <w:r w:rsidRPr="008A3CD5">
        <w:t xml:space="preserve">Será desclassificada a proposta vencedora que: </w:t>
      </w:r>
    </w:p>
    <w:p w14:paraId="6C6F36C6" w14:textId="5429C980" w:rsidR="003C7A23" w:rsidRPr="008A3CD5" w:rsidRDefault="00577AE5" w:rsidP="008A3CD5">
      <w:pPr>
        <w:pStyle w:val="Nivel3"/>
        <w:spacing w:before="0" w:line="240" w:lineRule="auto"/>
        <w:ind w:left="0" w:firstLine="709"/>
        <w:rPr>
          <w:b/>
        </w:rPr>
      </w:pPr>
      <w:r w:rsidRPr="008A3CD5">
        <w:t>Contiver</w:t>
      </w:r>
      <w:r w:rsidR="003C7A23" w:rsidRPr="008A3CD5">
        <w:t xml:space="preserve"> vícios insanáveis;</w:t>
      </w:r>
    </w:p>
    <w:p w14:paraId="0195390D" w14:textId="1D12096B" w:rsidR="003C7A23" w:rsidRPr="008A3CD5" w:rsidRDefault="00577AE5" w:rsidP="008A3CD5">
      <w:pPr>
        <w:pStyle w:val="Nivel3"/>
        <w:spacing w:before="0" w:line="240" w:lineRule="auto"/>
        <w:ind w:left="0" w:firstLine="709"/>
        <w:rPr>
          <w:b/>
        </w:rPr>
      </w:pPr>
      <w:r w:rsidRPr="008A3CD5">
        <w:t>Não</w:t>
      </w:r>
      <w:r w:rsidR="003C7A23" w:rsidRPr="008A3CD5">
        <w:t xml:space="preserve"> obedecer às especificações técnicas contidas no Termo de Referência;</w:t>
      </w:r>
    </w:p>
    <w:p w14:paraId="54BA6995" w14:textId="130CC756" w:rsidR="003C7A23" w:rsidRPr="008A3CD5" w:rsidRDefault="00577AE5" w:rsidP="008A3CD5">
      <w:pPr>
        <w:pStyle w:val="Nivel3"/>
        <w:spacing w:before="0" w:line="240" w:lineRule="auto"/>
        <w:ind w:left="0" w:firstLine="709"/>
        <w:rPr>
          <w:b/>
        </w:rPr>
      </w:pPr>
      <w:r w:rsidRPr="008A3CD5">
        <w:t>Apresentar</w:t>
      </w:r>
      <w:r w:rsidR="003C7A23" w:rsidRPr="008A3CD5">
        <w:t xml:space="preserve"> preços inexequíveis ou permanecerem acima do preço máximo definido para a contratação;</w:t>
      </w:r>
    </w:p>
    <w:p w14:paraId="0E716C60" w14:textId="1C3826B1" w:rsidR="003C7A23" w:rsidRPr="008A3CD5" w:rsidRDefault="00577AE5" w:rsidP="008A3CD5">
      <w:pPr>
        <w:pStyle w:val="Nivel3"/>
        <w:spacing w:before="0" w:line="240" w:lineRule="auto"/>
        <w:ind w:left="0" w:firstLine="709"/>
        <w:rPr>
          <w:b/>
        </w:rPr>
      </w:pPr>
      <w:r w:rsidRPr="008A3CD5">
        <w:t>Não</w:t>
      </w:r>
      <w:r w:rsidR="003C7A23" w:rsidRPr="008A3CD5">
        <w:t xml:space="preserve"> tiverem sua exequibilidade demonstrada, quando exigido pela Administração;</w:t>
      </w:r>
    </w:p>
    <w:p w14:paraId="30574564" w14:textId="42AD9BD3" w:rsidR="003C7A23" w:rsidRPr="008A3CD5" w:rsidRDefault="00577AE5" w:rsidP="008A3CD5">
      <w:pPr>
        <w:pStyle w:val="Nivel3"/>
        <w:spacing w:before="0" w:line="240" w:lineRule="auto"/>
        <w:ind w:left="0" w:firstLine="709"/>
        <w:rPr>
          <w:b/>
        </w:rPr>
      </w:pPr>
      <w:r w:rsidRPr="008A3CD5">
        <w:t>Apresentar</w:t>
      </w:r>
      <w:r w:rsidR="003C7A23" w:rsidRPr="008A3CD5">
        <w:t xml:space="preserve"> desconformidade com quaisquer outras exigências deste Edital ou seus anexos, desde que insanável.</w:t>
      </w:r>
    </w:p>
    <w:p w14:paraId="1F0DCEBE" w14:textId="77777777" w:rsidR="003C7A23" w:rsidRPr="008A3CD5" w:rsidRDefault="003C7A23" w:rsidP="008A3CD5">
      <w:pPr>
        <w:pStyle w:val="Nivel2"/>
        <w:spacing w:before="0" w:line="240" w:lineRule="auto"/>
        <w:ind w:left="0" w:firstLine="567"/>
        <w:rPr>
          <w:b/>
          <w:bCs/>
        </w:rPr>
      </w:pPr>
      <w:r w:rsidRPr="008A3CD5">
        <w:rPr>
          <w:highlight w:val="yellow"/>
        </w:rPr>
        <w:t>No caso de bens e serviços em geral, é indício de inexequibilidade das propostas valores inferiores a 50% (cinquenta por cento) do valor orçado pela Administração.</w:t>
      </w:r>
    </w:p>
    <w:p w14:paraId="6FC11873" w14:textId="77777777" w:rsidR="003C7A23" w:rsidRPr="008A3CD5" w:rsidRDefault="003C7A23" w:rsidP="008A3CD5">
      <w:pPr>
        <w:pStyle w:val="Nivel3"/>
        <w:spacing w:before="0" w:line="240" w:lineRule="auto"/>
        <w:ind w:left="0" w:firstLine="709"/>
      </w:pPr>
      <w:r w:rsidRPr="008A3CD5">
        <w:t xml:space="preserve">A inexequibilidade, na hipótese de que trata o </w:t>
      </w:r>
      <w:r w:rsidRPr="008A3CD5">
        <w:rPr>
          <w:b/>
          <w:bCs/>
        </w:rPr>
        <w:t>caput</w:t>
      </w:r>
      <w:r w:rsidRPr="008A3CD5">
        <w:t>, só será considerada após diligência do pregoeiro, que comprove:</w:t>
      </w:r>
    </w:p>
    <w:p w14:paraId="5DD3F447" w14:textId="5CD93BC6" w:rsidR="003C7A23" w:rsidRPr="008A3CD5" w:rsidRDefault="00577AE5" w:rsidP="008A3CD5">
      <w:pPr>
        <w:pStyle w:val="Nivel4"/>
        <w:spacing w:before="0" w:line="240" w:lineRule="auto"/>
        <w:ind w:left="0" w:firstLine="851"/>
      </w:pPr>
      <w:r w:rsidRPr="008A3CD5">
        <w:t>Que</w:t>
      </w:r>
      <w:r w:rsidR="003C7A23" w:rsidRPr="008A3CD5">
        <w:t xml:space="preserve"> o custo do licitante ultrapassa o valor da proposta; e</w:t>
      </w:r>
    </w:p>
    <w:p w14:paraId="274F356A" w14:textId="1650918B" w:rsidR="003C7A23" w:rsidRPr="008A3CD5" w:rsidRDefault="00577AE5" w:rsidP="008A3CD5">
      <w:pPr>
        <w:pStyle w:val="Nivel4"/>
        <w:spacing w:before="0" w:line="240" w:lineRule="auto"/>
        <w:ind w:left="0" w:firstLine="851"/>
      </w:pPr>
      <w:r w:rsidRPr="008A3CD5">
        <w:t>Inexistirem</w:t>
      </w:r>
      <w:r w:rsidR="003C7A23" w:rsidRPr="008A3CD5">
        <w:t xml:space="preserve"> custos de oportunidade capazes de justificar o vulto da oferta.</w:t>
      </w:r>
    </w:p>
    <w:p w14:paraId="29F94165" w14:textId="77777777" w:rsidR="003C7A23" w:rsidRPr="008A3CD5" w:rsidRDefault="003C7A23" w:rsidP="008A3CD5">
      <w:pPr>
        <w:pStyle w:val="Nivel2"/>
        <w:spacing w:before="0" w:line="240" w:lineRule="auto"/>
        <w:ind w:left="0" w:firstLine="567"/>
        <w:rPr>
          <w:b/>
        </w:rPr>
      </w:pPr>
      <w:r w:rsidRPr="008A3CD5">
        <w:t xml:space="preserve">Se houver </w:t>
      </w:r>
      <w:r w:rsidRPr="008A3CD5">
        <w:rPr>
          <w:color w:val="FF0000"/>
        </w:rPr>
        <w:t xml:space="preserve">indícios de inexequibilidade </w:t>
      </w:r>
      <w:r w:rsidRPr="008A3CD5">
        <w:t>da proposta de preço, ou em caso da necessidade de esclarecimentos complementares, poderão ser efetuadas diligências, para que a empresa comprove a exequibilidade da proposta.</w:t>
      </w:r>
    </w:p>
    <w:p w14:paraId="5A4E95EF" w14:textId="77777777" w:rsidR="003C7A23" w:rsidRPr="008A3CD5" w:rsidRDefault="003C7A23" w:rsidP="008A3CD5">
      <w:pPr>
        <w:pStyle w:val="Nivel2"/>
        <w:spacing w:before="0" w:line="240" w:lineRule="auto"/>
        <w:ind w:left="0" w:firstLine="567"/>
        <w:rPr>
          <w:b/>
        </w:rPr>
      </w:pPr>
      <w:r w:rsidRPr="008A3CD5">
        <w:t xml:space="preserve">Caso o custo global estimado do objeto licitado tenha sido decomposto em seus respectivos custos unitários por meio de Planilha de Custos e Formação de Preços elaborada pela Administração, </w:t>
      </w:r>
      <w:r w:rsidRPr="008A3CD5">
        <w:rPr>
          <w:highlight w:val="yellow"/>
        </w:rPr>
        <w:t>o licitante classificado em primeiro lugar será convocado para apresentar Planilha por ele elaborada, com os respectivos valores adequados ao valor final da sua proposta, sob pena de não aceitação da proposta.</w:t>
      </w:r>
    </w:p>
    <w:p w14:paraId="4C28A5E7" w14:textId="77777777" w:rsidR="003C7A23" w:rsidRPr="008A3CD5" w:rsidRDefault="003C7A23" w:rsidP="008A3CD5">
      <w:pPr>
        <w:pStyle w:val="Nivel2"/>
        <w:spacing w:before="0" w:line="240" w:lineRule="auto"/>
        <w:ind w:left="0" w:firstLine="567"/>
        <w:rPr>
          <w:b/>
        </w:rPr>
      </w:pPr>
      <w:r w:rsidRPr="008A3CD5">
        <w:t>Erros no preenchimento da planilha não constituem motivo para a desclassificação da proposta. A planilha poderá́ ser ajustada pelo fornecedor, no prazo indicado pelo sistema, desde que não haja majoração do preço.</w:t>
      </w:r>
    </w:p>
    <w:p w14:paraId="4E717186" w14:textId="77777777" w:rsidR="003C7A23" w:rsidRPr="008A3CD5" w:rsidRDefault="003C7A23" w:rsidP="008A3CD5">
      <w:pPr>
        <w:pStyle w:val="Nivel3"/>
        <w:spacing w:before="0" w:line="240" w:lineRule="auto"/>
        <w:ind w:left="0" w:firstLine="709"/>
        <w:rPr>
          <w:b/>
        </w:rPr>
      </w:pPr>
      <w:r w:rsidRPr="008A3CD5">
        <w:t>O ajuste de que trata este dispositivo se limita a sanar erros ou falhas que não alterem a substância das propostas;</w:t>
      </w:r>
    </w:p>
    <w:p w14:paraId="711CFD04" w14:textId="77777777" w:rsidR="003C7A23" w:rsidRPr="008A3CD5" w:rsidRDefault="003C7A23" w:rsidP="008A3CD5">
      <w:pPr>
        <w:pStyle w:val="Nivel3"/>
        <w:spacing w:before="0" w:line="240" w:lineRule="auto"/>
        <w:ind w:left="0" w:firstLine="709"/>
        <w:rPr>
          <w:b/>
        </w:rPr>
      </w:pPr>
      <w:r w:rsidRPr="008A3CD5">
        <w:t>Considera-se erro no preenchimento da planilha passível de correção a indicação de recolhimento de impostos e contribuições na forma do Simples Nacional, quando não cabível esse regime.</w:t>
      </w:r>
    </w:p>
    <w:p w14:paraId="00236C68" w14:textId="77777777" w:rsidR="003C7A23" w:rsidRPr="008A3CD5" w:rsidRDefault="003C7A23" w:rsidP="008A3CD5">
      <w:pPr>
        <w:pStyle w:val="Nivel2"/>
        <w:spacing w:before="0" w:line="240" w:lineRule="auto"/>
        <w:ind w:left="0" w:firstLine="567"/>
        <w:rPr>
          <w:i/>
          <w:iCs/>
          <w:highlight w:val="yellow"/>
        </w:rPr>
      </w:pPr>
      <w:r w:rsidRPr="008A3CD5">
        <w:rPr>
          <w:highlight w:val="yellow"/>
        </w:rPr>
        <w:t>Caso o Termo de Referência exija a apresentação de amostra, o licitante classificado em primeiro lugar deverá apresentá-la, conforme disciplinado no Termo de Referência, sob pena de não aceitação da proposta.</w:t>
      </w:r>
    </w:p>
    <w:p w14:paraId="6A027F43" w14:textId="77777777" w:rsidR="003C7A23" w:rsidRPr="008A3CD5" w:rsidRDefault="003C7A23" w:rsidP="008A3CD5">
      <w:pPr>
        <w:pStyle w:val="Nivel2"/>
        <w:spacing w:before="0" w:line="240" w:lineRule="auto"/>
        <w:ind w:left="0" w:firstLine="567"/>
      </w:pPr>
      <w:r w:rsidRPr="008A3CD5">
        <w:lastRenderedPageBreak/>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8A3CD5" w:rsidRDefault="003C7A23" w:rsidP="008A3CD5">
      <w:pPr>
        <w:pStyle w:val="Nivel2"/>
        <w:spacing w:before="0" w:line="240" w:lineRule="auto"/>
        <w:ind w:left="0" w:firstLine="567"/>
      </w:pPr>
      <w:r w:rsidRPr="008A3CD5">
        <w:t>Os resultados das avaliações serão divulgados por meio de mensagem no sistema.</w:t>
      </w:r>
    </w:p>
    <w:p w14:paraId="2E6DDED4" w14:textId="60FAF905" w:rsidR="003C7A23" w:rsidRPr="008A3CD5" w:rsidRDefault="003C7A23" w:rsidP="008A3CD5">
      <w:pPr>
        <w:pStyle w:val="Nivel2"/>
        <w:spacing w:before="0" w:line="240" w:lineRule="auto"/>
        <w:ind w:left="0" w:firstLine="567"/>
      </w:pPr>
      <w:r w:rsidRPr="008A3CD5">
        <w:t>No caso de não haver entrega da amostra ou ocorrer atraso na entreg</w:t>
      </w:r>
      <w:r w:rsidR="00577AE5" w:rsidRPr="008A3CD5">
        <w:t>a, sem justificativa aceita pela S</w:t>
      </w:r>
      <w:r w:rsidR="003959E1">
        <w:t>ecretaria responsável pela anál</w:t>
      </w:r>
      <w:r w:rsidR="00577AE5" w:rsidRPr="008A3CD5">
        <w:t>ise</w:t>
      </w:r>
      <w:r w:rsidRPr="008A3CD5">
        <w:t>, ou havendo entrega de amostra fora das especificações previstas neste Edital, a proposta do licitante será recusada.</w:t>
      </w:r>
    </w:p>
    <w:p w14:paraId="480A3CE9" w14:textId="77777777" w:rsidR="003C7A23" w:rsidRPr="008A3CD5" w:rsidRDefault="003C7A23" w:rsidP="008A3CD5">
      <w:pPr>
        <w:pStyle w:val="Nivel2"/>
        <w:spacing w:before="0" w:line="240" w:lineRule="auto"/>
        <w:ind w:left="0" w:firstLine="567"/>
      </w:pPr>
      <w:commentRangeStart w:id="50"/>
      <w:r w:rsidRPr="008A3CD5">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commentRangeEnd w:id="50"/>
      <w:r w:rsidR="0090112C" w:rsidRPr="008A3CD5">
        <w:rPr>
          <w:rStyle w:val="Refdecomentrio"/>
          <w:color w:val="auto"/>
        </w:rPr>
        <w:commentReference w:id="50"/>
      </w:r>
    </w:p>
    <w:p w14:paraId="3C84D4EA" w14:textId="77777777" w:rsidR="003C7A23" w:rsidRPr="008A3CD5" w:rsidRDefault="003C7A23" w:rsidP="008A3CD5">
      <w:pPr>
        <w:pStyle w:val="Nivel01"/>
        <w:shd w:val="clear" w:color="auto" w:fill="C4BC96" w:themeFill="background2" w:themeFillShade="BF"/>
        <w:spacing w:before="0" w:after="120"/>
        <w:ind w:left="0" w:firstLine="567"/>
      </w:pPr>
      <w:bookmarkStart w:id="51" w:name="_Toc127430523"/>
      <w:r w:rsidRPr="008A3CD5">
        <w:t>DA FASE DE HABILITAÇÃO</w:t>
      </w:r>
      <w:bookmarkEnd w:id="51"/>
    </w:p>
    <w:p w14:paraId="4EE8D8D1" w14:textId="3116A506" w:rsidR="003C7A23" w:rsidRPr="008A3CD5" w:rsidRDefault="003C7A23" w:rsidP="008A3CD5">
      <w:pPr>
        <w:pStyle w:val="Nivel2"/>
        <w:spacing w:before="0" w:line="240" w:lineRule="auto"/>
        <w:ind w:left="0" w:firstLine="567"/>
      </w:pPr>
      <w:r w:rsidRPr="008A3CD5">
        <w:rPr>
          <w:highlight w:val="yellow"/>
        </w:rPr>
        <w:t>Os documentos previstos no Termo de Referência</w:t>
      </w:r>
      <w:r w:rsidRPr="008A3CD5">
        <w:t xml:space="preserve">, necessários e suficientes para demonstrar a capacidade do licitante de realizar o objeto da licitação, serão exigidos para fins de habilitação, nos termos dos </w:t>
      </w:r>
      <w:hyperlink r:id="rId39" w:anchor="art62" w:history="1">
        <w:r w:rsidRPr="008A3CD5">
          <w:rPr>
            <w:rStyle w:val="Hyperlink"/>
          </w:rPr>
          <w:t>arts. 62 a 70 da Lei nº 14.133, de 2021</w:t>
        </w:r>
      </w:hyperlink>
      <w:r w:rsidRPr="008A3CD5">
        <w:t>.</w:t>
      </w:r>
      <w:r w:rsidR="00CB1F53" w:rsidRPr="008A3CD5">
        <w:t xml:space="preserve"> </w:t>
      </w:r>
    </w:p>
    <w:p w14:paraId="0F17AE67" w14:textId="77777777" w:rsidR="003C7A23" w:rsidRPr="008A3CD5" w:rsidRDefault="003C7A23" w:rsidP="008A3CD5">
      <w:pPr>
        <w:pStyle w:val="Nivel2"/>
        <w:spacing w:before="0" w:line="240" w:lineRule="auto"/>
        <w:ind w:left="0" w:firstLine="567"/>
        <w:rPr>
          <w:i/>
        </w:rPr>
      </w:pPr>
      <w:r w:rsidRPr="008A3CD5">
        <w:t>Quando permitida a participação de empresas estrangeiras que não funcionem no País, as exigências de habilitação serão atendidas mediante documentos equivalentes, inicialmente apresentados em tradução livre.</w:t>
      </w:r>
    </w:p>
    <w:p w14:paraId="1A8A523A" w14:textId="7A9D0FCC" w:rsidR="003C7A23" w:rsidRPr="008A3CD5" w:rsidRDefault="003C7A23" w:rsidP="008A3CD5">
      <w:pPr>
        <w:pStyle w:val="Nivel3"/>
        <w:spacing w:before="0" w:line="240" w:lineRule="auto"/>
        <w:ind w:left="0" w:firstLine="709"/>
        <w:rPr>
          <w:i/>
          <w:iCs/>
        </w:rPr>
      </w:pPr>
      <w:r w:rsidRPr="008A3CD5">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40" w:history="1">
        <w:r w:rsidRPr="008A3CD5">
          <w:rPr>
            <w:rStyle w:val="Hyperlink"/>
          </w:rPr>
          <w:t>Decreto nº 8.660, de 29 de janeiro de 2016</w:t>
        </w:r>
      </w:hyperlink>
      <w:r w:rsidRPr="008A3CD5">
        <w:t>, ou de outro que venha a substituí-lo, ou consularizados pelos respectivos consulados ou embaixadas.</w:t>
      </w:r>
    </w:p>
    <w:p w14:paraId="47814660" w14:textId="77777777" w:rsidR="003C7A23" w:rsidRPr="008A3CD5" w:rsidRDefault="003C7A23" w:rsidP="008A3CD5">
      <w:pPr>
        <w:pStyle w:val="Nivel2"/>
        <w:spacing w:before="0" w:line="240" w:lineRule="auto"/>
        <w:ind w:left="0" w:firstLine="567"/>
        <w:rPr>
          <w:i/>
        </w:rPr>
      </w:pPr>
      <w:r w:rsidRPr="008A3CD5">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759968" w14:textId="44857B0B" w:rsidR="003C7A23" w:rsidRPr="008A3CD5" w:rsidRDefault="003C7A23" w:rsidP="008A3CD5">
      <w:pPr>
        <w:pStyle w:val="Nivel3"/>
        <w:spacing w:before="0" w:line="240" w:lineRule="auto"/>
        <w:ind w:left="0" w:firstLine="709"/>
        <w:rPr>
          <w:i/>
          <w:iCs/>
        </w:rPr>
      </w:pPr>
      <w:r w:rsidRPr="008A3CD5">
        <w:t xml:space="preserve">Se o consórcio não for formado integralmente por microempresas ou empresas de pequeno porte e o termo de referência exigir requisitos de habilitação econômico-financeira, haverá um acréscimo de </w:t>
      </w:r>
      <w:r w:rsidRPr="008A3CD5">
        <w:rPr>
          <w:color w:val="FF0000"/>
        </w:rPr>
        <w:t>[10%]</w:t>
      </w:r>
      <w:r w:rsidRPr="008A3CD5">
        <w:t xml:space="preserve"> </w:t>
      </w:r>
      <w:r w:rsidRPr="008A3CD5">
        <w:rPr>
          <w:color w:val="auto"/>
        </w:rPr>
        <w:t>para o consórcio em relação ao valor exigido para os licitantes individuais.</w:t>
      </w:r>
    </w:p>
    <w:p w14:paraId="4B8AFE07" w14:textId="1CAB9EC2" w:rsidR="003C7A23" w:rsidRPr="008A3CD5" w:rsidRDefault="003C7A23" w:rsidP="008A3CD5">
      <w:pPr>
        <w:pStyle w:val="Nivel2"/>
        <w:spacing w:before="0" w:line="240" w:lineRule="auto"/>
        <w:ind w:left="0" w:firstLine="567"/>
        <w:rPr>
          <w:color w:val="FF0000"/>
        </w:rPr>
      </w:pPr>
      <w:r w:rsidRPr="008A3CD5">
        <w:rPr>
          <w:color w:val="FF0000"/>
        </w:rPr>
        <w:t xml:space="preserve">Os documentos exigidos para fins de habilitação poderão ser apresentados em original, por cópia </w:t>
      </w:r>
      <w:r w:rsidR="00F252C6" w:rsidRPr="008A3CD5">
        <w:rPr>
          <w:color w:val="FF0000"/>
        </w:rPr>
        <w:t xml:space="preserve">autenticada por tabelião de notas ou cópia acompanhada do original para autenticação pelo (a) Pregoeiro (a) ou por membro da equipe de apoio. </w:t>
      </w:r>
      <w:r w:rsidR="00F252C6" w:rsidRPr="008A3CD5">
        <w:rPr>
          <w:color w:val="FF0000"/>
          <w:sz w:val="18"/>
        </w:rPr>
        <w:t xml:space="preserve"> </w:t>
      </w:r>
      <w:r w:rsidRPr="008A3CD5">
        <w:rPr>
          <w:color w:val="FF0000"/>
          <w:sz w:val="18"/>
        </w:rPr>
        <w:t xml:space="preserve"> </w:t>
      </w:r>
      <w:r w:rsidR="00F252C6" w:rsidRPr="008A3CD5">
        <w:rPr>
          <w:iCs/>
          <w:color w:val="FF0000"/>
          <w:sz w:val="18"/>
        </w:rPr>
        <w:t xml:space="preserve"> </w:t>
      </w:r>
    </w:p>
    <w:p w14:paraId="6DD12A55" w14:textId="2658E4BB" w:rsidR="003C7A23" w:rsidRPr="008A3CD5" w:rsidRDefault="003C7A23" w:rsidP="008A3CD5">
      <w:pPr>
        <w:pStyle w:val="Nivel2"/>
        <w:spacing w:before="0" w:line="240" w:lineRule="auto"/>
        <w:ind w:left="0" w:firstLine="567"/>
        <w:rPr>
          <w:highlight w:val="yellow"/>
        </w:rPr>
      </w:pPr>
      <w:commentRangeStart w:id="52"/>
      <w:r w:rsidRPr="008A3CD5">
        <w:rPr>
          <w:highlight w:val="yellow"/>
        </w:rPr>
        <w:t>Será verificado se o licitante apresentou declaração de que atende aos requisitos de habilitação, e o declarante responderá pela veracidade das informações prestadas, na forma da lei (</w:t>
      </w:r>
      <w:hyperlink r:id="rId41" w:anchor="art63" w:history="1">
        <w:r w:rsidRPr="008A3CD5">
          <w:rPr>
            <w:rStyle w:val="Hyperlink"/>
            <w:highlight w:val="yellow"/>
          </w:rPr>
          <w:t>art. 63, I, da Lei nº 14.133/2021</w:t>
        </w:r>
      </w:hyperlink>
      <w:r w:rsidRPr="008A3CD5">
        <w:rPr>
          <w:highlight w:val="yellow"/>
        </w:rPr>
        <w:t>).</w:t>
      </w:r>
      <w:commentRangeEnd w:id="52"/>
      <w:r w:rsidR="00AA2720" w:rsidRPr="008A3CD5">
        <w:rPr>
          <w:rStyle w:val="Refdecomentrio"/>
          <w:color w:val="auto"/>
          <w:highlight w:val="yellow"/>
        </w:rPr>
        <w:commentReference w:id="52"/>
      </w:r>
    </w:p>
    <w:p w14:paraId="3FC50509" w14:textId="77777777" w:rsidR="003C7A23" w:rsidRPr="008A3CD5" w:rsidRDefault="003C7A23" w:rsidP="008A3CD5">
      <w:pPr>
        <w:pStyle w:val="Nivel2"/>
        <w:spacing w:before="0" w:line="240" w:lineRule="auto"/>
        <w:ind w:left="0" w:firstLine="567"/>
        <w:rPr>
          <w:i/>
          <w:highlight w:val="yellow"/>
        </w:rPr>
      </w:pPr>
      <w:r w:rsidRPr="008A3CD5">
        <w:rPr>
          <w:highlight w:val="yellow"/>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7CAB27D5" w14:textId="5AEC41CD" w:rsidR="003C7A23" w:rsidRPr="008A3CD5" w:rsidRDefault="00CB1F53" w:rsidP="008A3CD5">
      <w:pPr>
        <w:pStyle w:val="Nivel2"/>
        <w:spacing w:before="0" w:line="240" w:lineRule="auto"/>
        <w:ind w:left="0" w:firstLine="567"/>
        <w:rPr>
          <w:b/>
          <w:i/>
          <w:highlight w:val="green"/>
        </w:rPr>
      </w:pPr>
      <w:r w:rsidRPr="008A3CD5">
        <w:rPr>
          <w:b/>
          <w:highlight w:val="green"/>
        </w:rPr>
        <w:t>A HABILITAÇÃO SERÁ VERIFICADA POR MEIO DO SICAF, NOS DOCUMENTOS POR ELE ABRANGIDOS.</w:t>
      </w:r>
    </w:p>
    <w:p w14:paraId="4D240E30" w14:textId="06E3EA28" w:rsidR="003C7A23" w:rsidRPr="008A3CD5" w:rsidRDefault="003C7A23" w:rsidP="008A3CD5">
      <w:pPr>
        <w:pStyle w:val="Nivel3"/>
        <w:spacing w:before="0" w:line="240" w:lineRule="auto"/>
        <w:ind w:left="0" w:firstLine="709"/>
      </w:pPr>
      <w:r w:rsidRPr="008A3CD5">
        <w:t>Somente haverá a necessidade de comprovação do preenchimento de requisitos mediante apresentação dos documentos originais não-digitais quando houver dúvida em relação à integridade do documento digital ou quando a lei expressamente o exigir. (</w:t>
      </w:r>
      <w:hyperlink r:id="rId42" w:anchor="art4" w:history="1">
        <w:r w:rsidRPr="008A3CD5">
          <w:rPr>
            <w:rStyle w:val="Hyperlink"/>
          </w:rPr>
          <w:t>IN nº 3/2018, art. 4º, §1º, e art. 6º, §4º</w:t>
        </w:r>
      </w:hyperlink>
      <w:r w:rsidRPr="008A3CD5">
        <w:t>).</w:t>
      </w:r>
    </w:p>
    <w:p w14:paraId="7B41325B" w14:textId="3395F31F" w:rsidR="003C7A23" w:rsidRPr="008A3CD5" w:rsidRDefault="003C7A23" w:rsidP="008A3CD5">
      <w:pPr>
        <w:pStyle w:val="Nivel2"/>
        <w:spacing w:before="0" w:line="240" w:lineRule="auto"/>
        <w:ind w:left="0" w:firstLine="567"/>
        <w:rPr>
          <w:color w:val="auto"/>
          <w:highlight w:val="green"/>
        </w:rPr>
      </w:pPr>
      <w:r w:rsidRPr="008A3CD5">
        <w:rPr>
          <w:color w:val="auto"/>
          <w:highlight w:val="green"/>
        </w:rPr>
        <w:t xml:space="preserve">É de responsabilidade do </w:t>
      </w:r>
      <w:r w:rsidRPr="008A3CD5">
        <w:rPr>
          <w:highlight w:val="green"/>
        </w:rPr>
        <w:t>l</w:t>
      </w:r>
      <w:r w:rsidRPr="008A3CD5">
        <w:rPr>
          <w:color w:val="auto"/>
          <w:highlight w:val="green"/>
        </w:rPr>
        <w:t>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3" w:history="1">
        <w:r w:rsidRPr="008A3CD5">
          <w:rPr>
            <w:rStyle w:val="Hyperlink"/>
            <w:highlight w:val="green"/>
          </w:rPr>
          <w:t xml:space="preserve">IN nº 3/2018, art. 7º, </w:t>
        </w:r>
        <w:r w:rsidRPr="008A3CD5">
          <w:rPr>
            <w:rStyle w:val="Hyperlink"/>
            <w:i/>
            <w:iCs/>
            <w:highlight w:val="green"/>
          </w:rPr>
          <w:t>caput</w:t>
        </w:r>
      </w:hyperlink>
      <w:r w:rsidRPr="008A3CD5">
        <w:rPr>
          <w:color w:val="auto"/>
          <w:highlight w:val="green"/>
        </w:rPr>
        <w:t>).</w:t>
      </w:r>
    </w:p>
    <w:p w14:paraId="0F35D4FB" w14:textId="6F5632E9" w:rsidR="003C7A23" w:rsidRPr="008A3CD5" w:rsidRDefault="003C7A23" w:rsidP="008A3CD5">
      <w:pPr>
        <w:pStyle w:val="Nivel3"/>
        <w:spacing w:before="0" w:line="240" w:lineRule="auto"/>
        <w:ind w:left="0" w:firstLine="709"/>
      </w:pPr>
      <w:r w:rsidRPr="008A3CD5">
        <w:t>A não observância do disposto no item anterior poderá ensejar desclassificação no momento da habilitação. (</w:t>
      </w:r>
      <w:hyperlink r:id="rId44" w:history="1">
        <w:r w:rsidRPr="008A3CD5">
          <w:rPr>
            <w:rStyle w:val="Hyperlink"/>
          </w:rPr>
          <w:t>IN nº 3/2018, art. 7º, parágrafo único</w:t>
        </w:r>
      </w:hyperlink>
      <w:r w:rsidRPr="008A3CD5">
        <w:t>).</w:t>
      </w:r>
    </w:p>
    <w:p w14:paraId="1F3867D8" w14:textId="77777777" w:rsidR="003C7A23" w:rsidRPr="008A3CD5" w:rsidRDefault="003C7A23" w:rsidP="008A3CD5">
      <w:pPr>
        <w:pStyle w:val="Nivel2"/>
        <w:spacing w:before="0" w:line="240" w:lineRule="auto"/>
        <w:ind w:left="0" w:firstLine="567"/>
        <w:rPr>
          <w:i/>
          <w:iCs/>
        </w:rPr>
      </w:pPr>
      <w:r w:rsidRPr="008A3CD5">
        <w:lastRenderedPageBreak/>
        <w:t>A verificação pelo pregoeiro, em sítios eletrônicos oficiais de órgãos e entidades emissores de certidões constitui meio legal de prova, para fins de habilitação.</w:t>
      </w:r>
    </w:p>
    <w:p w14:paraId="51F487F5" w14:textId="57C87A2C" w:rsidR="003C7A23" w:rsidRPr="008A3CD5" w:rsidRDefault="003C7A23" w:rsidP="008A3CD5">
      <w:pPr>
        <w:pStyle w:val="Nivel3"/>
        <w:spacing w:before="0" w:line="240" w:lineRule="auto"/>
        <w:ind w:left="0" w:firstLine="709"/>
        <w:rPr>
          <w:i/>
          <w:iCs/>
          <w:highlight w:val="green"/>
        </w:rPr>
      </w:pPr>
      <w:bookmarkStart w:id="53" w:name="_Ref114663151"/>
      <w:r w:rsidRPr="008A3CD5">
        <w:rPr>
          <w:highlight w:val="green"/>
        </w:rPr>
        <w:t xml:space="preserve">Os documentos exigidos para habilitação que não estejam contemplados no Sicaf </w:t>
      </w:r>
      <w:r w:rsidR="00C4590A">
        <w:rPr>
          <w:highlight w:val="green"/>
        </w:rPr>
        <w:t xml:space="preserve">ou os que forem solicitados, </w:t>
      </w:r>
      <w:r w:rsidRPr="008A3CD5">
        <w:rPr>
          <w:highlight w:val="green"/>
        </w:rPr>
        <w:t xml:space="preserve">serão enviados por meio do sistema, em formato digital, no prazo de </w:t>
      </w:r>
      <w:r w:rsidRPr="008A3CD5">
        <w:rPr>
          <w:color w:val="FF0000"/>
          <w:highlight w:val="green"/>
        </w:rPr>
        <w:t>[DUAS HORAS]</w:t>
      </w:r>
      <w:r w:rsidRPr="008A3CD5">
        <w:rPr>
          <w:highlight w:val="green"/>
        </w:rPr>
        <w:t>, prorrogável por igual período, contado da solicitação do pregoeiro.</w:t>
      </w:r>
      <w:bookmarkEnd w:id="53"/>
    </w:p>
    <w:p w14:paraId="74061ECE" w14:textId="77777777" w:rsidR="003C7A23" w:rsidRPr="008A3CD5" w:rsidRDefault="003C7A23" w:rsidP="008A3CD5">
      <w:pPr>
        <w:pStyle w:val="Nivel2"/>
        <w:spacing w:before="0" w:line="240" w:lineRule="auto"/>
        <w:ind w:left="0" w:firstLine="567"/>
        <w:rPr>
          <w:i/>
          <w:highlight w:val="green"/>
        </w:rPr>
      </w:pPr>
      <w:r w:rsidRPr="008A3CD5">
        <w:rPr>
          <w:highlight w:val="green"/>
        </w:rPr>
        <w:t>A verificação no Sicaf ou a exigência dos documentos nele não contidos somente será feita em relação ao licitante vencedor.</w:t>
      </w:r>
    </w:p>
    <w:p w14:paraId="29D8CA23" w14:textId="77777777" w:rsidR="003C7A23" w:rsidRPr="0071540C" w:rsidRDefault="003C7A23" w:rsidP="008A3CD5">
      <w:pPr>
        <w:pStyle w:val="Nivel3"/>
        <w:spacing w:before="0" w:line="240" w:lineRule="auto"/>
        <w:ind w:left="0" w:firstLine="709"/>
        <w:rPr>
          <w:i/>
        </w:rPr>
      </w:pPr>
      <w:r w:rsidRPr="008A3CD5">
        <w:t>Os documentos relativos à regularidade fiscal que constem do Termo de Referência somente serão exigidos, em qualquer caso, em momento posterior ao julgamento das propostas, e apenas do licitante mais bem classificado.</w:t>
      </w:r>
    </w:p>
    <w:p w14:paraId="7D3DB4EA" w14:textId="77777777" w:rsidR="0071540C" w:rsidRPr="00AD7E5E" w:rsidRDefault="0071540C" w:rsidP="0071540C">
      <w:pPr>
        <w:pStyle w:val="Nivel3"/>
        <w:rPr>
          <w:color w:val="auto"/>
        </w:rPr>
      </w:pPr>
      <w:r w:rsidRPr="00AD7E5E">
        <w:rPr>
          <w:b/>
          <w:color w:val="auto"/>
          <w:sz w:val="18"/>
        </w:rPr>
        <w:t>No caso de não constar expressamente prazo de validade nas certidões referente à Habilitação deste edital, somente serão aceitas àquelas expedidas com até noventa (90) dias anterior à data da realização da presente licitação.</w:t>
      </w:r>
    </w:p>
    <w:p w14:paraId="39ACA429" w14:textId="78EA74E5" w:rsidR="003C7A23" w:rsidRPr="008A3CD5" w:rsidRDefault="003C7A23" w:rsidP="008A3CD5">
      <w:pPr>
        <w:pStyle w:val="Nivel2"/>
        <w:spacing w:before="0" w:line="240" w:lineRule="auto"/>
        <w:ind w:left="0" w:firstLine="567"/>
        <w:rPr>
          <w:i/>
        </w:rPr>
      </w:pPr>
      <w:commentRangeStart w:id="54"/>
      <w:r w:rsidRPr="008A3CD5">
        <w:t>Após a entrega dos documentos para habilitação, não será permitida a substituição ou a apresentação de novos documentos, salvo em sede de diligência, para (</w:t>
      </w:r>
      <w:hyperlink r:id="rId45" w:anchor="art64" w:history="1">
        <w:r w:rsidRPr="008A3CD5">
          <w:rPr>
            <w:rStyle w:val="Hyperlink"/>
          </w:rPr>
          <w:t>Lei 14.133/21, art. 64</w:t>
        </w:r>
      </w:hyperlink>
      <w:r w:rsidRPr="008A3CD5">
        <w:t xml:space="preserve">, e </w:t>
      </w:r>
      <w:hyperlink r:id="rId46" w:history="1">
        <w:r w:rsidRPr="008A3CD5">
          <w:rPr>
            <w:rStyle w:val="Hyperlink"/>
          </w:rPr>
          <w:t>IN 73/2022, art. 39, §4º</w:t>
        </w:r>
      </w:hyperlink>
      <w:r w:rsidRPr="008A3CD5">
        <w:t>):</w:t>
      </w:r>
    </w:p>
    <w:p w14:paraId="2F229CA0" w14:textId="46FA9356" w:rsidR="003C7A23" w:rsidRPr="00C4590A" w:rsidRDefault="006A302F" w:rsidP="00C4590A">
      <w:pPr>
        <w:pStyle w:val="Nivel3"/>
        <w:spacing w:before="0" w:line="240" w:lineRule="auto"/>
        <w:ind w:left="2268"/>
        <w:rPr>
          <w:i/>
          <w:iCs/>
        </w:rPr>
      </w:pPr>
      <w:r w:rsidRPr="00C4590A">
        <w:rPr>
          <w:i/>
        </w:rPr>
        <w:t>Complementação</w:t>
      </w:r>
      <w:r w:rsidR="003C7A23" w:rsidRPr="00C4590A">
        <w:rPr>
          <w:i/>
        </w:rPr>
        <w:t xml:space="preserve"> de informações acerca dos documentos já apresentados pelos licitantes e desde que necessária para apurar fatos existentes à época da abertura do certame; e</w:t>
      </w:r>
      <w:commentRangeEnd w:id="54"/>
      <w:r w:rsidR="000B63EB" w:rsidRPr="00C4590A">
        <w:rPr>
          <w:rStyle w:val="Refdecomentrio"/>
          <w:i/>
          <w:color w:val="auto"/>
        </w:rPr>
        <w:commentReference w:id="54"/>
      </w:r>
    </w:p>
    <w:p w14:paraId="60E1280D" w14:textId="2D263B02" w:rsidR="003C7A23" w:rsidRPr="00C4590A" w:rsidRDefault="006A302F" w:rsidP="00C4590A">
      <w:pPr>
        <w:pStyle w:val="Nivel3"/>
        <w:spacing w:before="0" w:line="240" w:lineRule="auto"/>
        <w:ind w:left="2268"/>
        <w:rPr>
          <w:i/>
          <w:iCs/>
        </w:rPr>
      </w:pPr>
      <w:r w:rsidRPr="00C4590A">
        <w:rPr>
          <w:i/>
        </w:rPr>
        <w:t>Atualização</w:t>
      </w:r>
      <w:r w:rsidR="003C7A23" w:rsidRPr="00C4590A">
        <w:rPr>
          <w:i/>
        </w:rPr>
        <w:t xml:space="preserve"> de documentos cuja validade tenha expirado após a data de recebimento das propostas;</w:t>
      </w:r>
    </w:p>
    <w:p w14:paraId="38CA540A" w14:textId="77777777" w:rsidR="003C7A23" w:rsidRPr="008A3CD5" w:rsidRDefault="003C7A23" w:rsidP="008A3CD5">
      <w:pPr>
        <w:pStyle w:val="Nivel2"/>
        <w:spacing w:before="0" w:line="240" w:lineRule="auto"/>
        <w:ind w:left="0" w:firstLine="567"/>
        <w:rPr>
          <w:i/>
        </w:rPr>
      </w:pPr>
      <w:bookmarkStart w:id="55" w:name="_Ref114670319"/>
      <w:r w:rsidRPr="008A3CD5">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55"/>
    </w:p>
    <w:p w14:paraId="4506CAE4" w14:textId="0C4021D1" w:rsidR="003C7A23" w:rsidRPr="008A3CD5" w:rsidRDefault="003C7A23" w:rsidP="008A3CD5">
      <w:pPr>
        <w:pStyle w:val="Nivel2"/>
        <w:spacing w:before="0" w:line="240" w:lineRule="auto"/>
        <w:ind w:left="0" w:firstLine="567"/>
        <w:rPr>
          <w:i/>
          <w:iCs/>
          <w:color w:val="auto"/>
        </w:rPr>
      </w:pPr>
      <w:bookmarkStart w:id="56" w:name="_Ref114665528"/>
      <w:r w:rsidRPr="008A3CD5">
        <w:t xml:space="preserve">Na hipótese de o licitante não atender às exigências para habilitação, o pregoeiro examinará a proposta subsequente e assim sucessivamente, na ordem </w:t>
      </w:r>
      <w:r w:rsidRPr="008A3CD5">
        <w:rPr>
          <w:color w:val="auto"/>
        </w:rPr>
        <w:t xml:space="preserve">de classificação, até a apuração de uma proposta que atenda ao presente edital, observado o prazo disposto no subitem </w:t>
      </w:r>
      <w:r w:rsidRPr="008A3CD5">
        <w:rPr>
          <w:color w:val="auto"/>
        </w:rPr>
        <w:fldChar w:fldCharType="begin"/>
      </w:r>
      <w:r w:rsidRPr="008A3CD5">
        <w:rPr>
          <w:color w:val="auto"/>
        </w:rPr>
        <w:instrText xml:space="preserve"> REF _Ref114663151 \r \h  \* MERGEFORMAT </w:instrText>
      </w:r>
      <w:r w:rsidRPr="008A3CD5">
        <w:rPr>
          <w:color w:val="auto"/>
        </w:rPr>
      </w:r>
      <w:r w:rsidRPr="008A3CD5">
        <w:rPr>
          <w:color w:val="auto"/>
        </w:rPr>
        <w:fldChar w:fldCharType="separate"/>
      </w:r>
      <w:r w:rsidR="00C14344">
        <w:rPr>
          <w:color w:val="auto"/>
        </w:rPr>
        <w:t>7.9.1</w:t>
      </w:r>
      <w:r w:rsidRPr="008A3CD5">
        <w:rPr>
          <w:color w:val="auto"/>
        </w:rPr>
        <w:fldChar w:fldCharType="end"/>
      </w:r>
      <w:r w:rsidRPr="008A3CD5">
        <w:rPr>
          <w:color w:val="auto"/>
        </w:rPr>
        <w:t>.</w:t>
      </w:r>
      <w:bookmarkEnd w:id="56"/>
    </w:p>
    <w:p w14:paraId="30A25CB4" w14:textId="77777777" w:rsidR="003C7A23" w:rsidRPr="008A3CD5" w:rsidRDefault="003C7A23" w:rsidP="008A3CD5">
      <w:pPr>
        <w:pStyle w:val="Nivel2"/>
        <w:spacing w:before="0" w:line="240" w:lineRule="auto"/>
        <w:ind w:left="0" w:firstLine="567"/>
        <w:rPr>
          <w:i/>
        </w:rPr>
      </w:pPr>
      <w:bookmarkStart w:id="57" w:name="_Ref114665515"/>
      <w:r w:rsidRPr="008A3CD5">
        <w:t>Somente serão disponibilizados para acesso público os documentos de habilitação do licitante cuja proposta atenda ao edital de licitação, após concluídos os procedimentos de que trata o subitem anterior</w:t>
      </w:r>
      <w:bookmarkEnd w:id="57"/>
      <w:r w:rsidRPr="008A3CD5">
        <w:t>.</w:t>
      </w:r>
    </w:p>
    <w:p w14:paraId="5FCB30FE" w14:textId="0302181F" w:rsidR="003C7A23" w:rsidRPr="008A3CD5" w:rsidRDefault="003C7A23" w:rsidP="008A3CD5">
      <w:pPr>
        <w:pStyle w:val="Nivel2"/>
        <w:spacing w:before="0" w:line="240" w:lineRule="auto"/>
        <w:ind w:left="0" w:firstLine="567"/>
        <w:rPr>
          <w:i/>
        </w:rPr>
      </w:pPr>
      <w:r w:rsidRPr="008A3CD5">
        <w:t>A comprovação de regularidade fiscal e trabalhista das microempresas e das empresas de pequeno porte somente será exigida para efeito de contratação, e não como condição para participação na licitação (</w:t>
      </w:r>
      <w:hyperlink r:id="rId47" w:anchor="art4" w:history="1">
        <w:r w:rsidRPr="008A3CD5">
          <w:rPr>
            <w:rStyle w:val="Hyperlink"/>
          </w:rPr>
          <w:t>art. 4º do Decreto nº 8.538/2015</w:t>
        </w:r>
      </w:hyperlink>
      <w:r w:rsidRPr="008A3CD5">
        <w:t>).</w:t>
      </w:r>
    </w:p>
    <w:p w14:paraId="112364AE" w14:textId="77777777" w:rsidR="003C7A23" w:rsidRPr="008A3CD5" w:rsidRDefault="003C7A23" w:rsidP="008A3CD5">
      <w:pPr>
        <w:pStyle w:val="Nivel2"/>
        <w:spacing w:before="0" w:line="240" w:lineRule="auto"/>
        <w:ind w:left="0" w:firstLine="567"/>
        <w:rPr>
          <w:i/>
        </w:rPr>
      </w:pPr>
      <w:r w:rsidRPr="008A3CD5">
        <w:t>Quando a fase de habilitação anteceder a de julgamento e já tiver sido encerrada, não caberá exclusão de licitante por motivo relacionado à habilitação, salvo em razão de fatos supervenientes ou só conhecidos após o julgamento.</w:t>
      </w:r>
    </w:p>
    <w:p w14:paraId="57908CA2" w14:textId="77777777" w:rsidR="00581BD3" w:rsidRPr="008A3CD5" w:rsidRDefault="00581BD3" w:rsidP="008A3CD5">
      <w:pPr>
        <w:pStyle w:val="Nivel2"/>
        <w:numPr>
          <w:ilvl w:val="0"/>
          <w:numId w:val="0"/>
        </w:numPr>
        <w:spacing w:before="0" w:line="240" w:lineRule="auto"/>
        <w:ind w:left="567"/>
        <w:rPr>
          <w:i/>
        </w:rPr>
      </w:pPr>
    </w:p>
    <w:p w14:paraId="74120F1C" w14:textId="59A0F3B8" w:rsidR="00581BD3" w:rsidRPr="008A3CD5" w:rsidRDefault="003C7A23" w:rsidP="008A3CD5">
      <w:pPr>
        <w:pStyle w:val="Nivel01"/>
        <w:shd w:val="clear" w:color="auto" w:fill="C4BC96" w:themeFill="background2" w:themeFillShade="BF"/>
        <w:spacing w:before="0" w:after="120"/>
        <w:ind w:left="0" w:firstLine="567"/>
      </w:pPr>
      <w:bookmarkStart w:id="58" w:name="_Toc127430524"/>
      <w:r w:rsidRPr="008A3CD5">
        <w:t>DOS RECURSOS</w:t>
      </w:r>
      <w:bookmarkEnd w:id="58"/>
    </w:p>
    <w:p w14:paraId="6D890939" w14:textId="4F938EFE" w:rsidR="003C7A23" w:rsidRPr="008A3CD5" w:rsidRDefault="003C7A23" w:rsidP="008A3CD5">
      <w:pPr>
        <w:pStyle w:val="Nivel2"/>
        <w:spacing w:before="0" w:line="240" w:lineRule="auto"/>
        <w:ind w:left="0" w:firstLine="567"/>
      </w:pPr>
      <w:r w:rsidRPr="008A3CD5">
        <w:t xml:space="preserve">A interposição de recurso referente ao julgamento das propostas, à habilitação ou inabilitação de licitantes, à anulação ou revogação da licitação, observará o disposto no </w:t>
      </w:r>
      <w:hyperlink r:id="rId48" w:anchor="art165" w:history="1">
        <w:r w:rsidRPr="008A3CD5">
          <w:rPr>
            <w:rStyle w:val="Hyperlink"/>
          </w:rPr>
          <w:t>art. 165 da Lei nº 14.133, de 2021</w:t>
        </w:r>
      </w:hyperlink>
      <w:r w:rsidRPr="008A3CD5">
        <w:t>.</w:t>
      </w:r>
    </w:p>
    <w:p w14:paraId="3D33D2C2" w14:textId="77777777" w:rsidR="003C7A23" w:rsidRPr="008A3CD5" w:rsidRDefault="003C7A23" w:rsidP="008A3CD5">
      <w:pPr>
        <w:pStyle w:val="Nivel2"/>
        <w:spacing w:before="0" w:line="240" w:lineRule="auto"/>
        <w:ind w:left="0" w:firstLine="567"/>
      </w:pPr>
      <w:r w:rsidRPr="008A3CD5">
        <w:t>O prazo recursal é de 3 (três) dias úteis, contados da data de intimação ou de lavratura da ata.</w:t>
      </w:r>
    </w:p>
    <w:p w14:paraId="08292A7B" w14:textId="77777777" w:rsidR="003C7A23" w:rsidRPr="008A3CD5" w:rsidRDefault="003C7A23" w:rsidP="008A3CD5">
      <w:pPr>
        <w:pStyle w:val="Nivel2"/>
        <w:spacing w:before="0" w:line="240" w:lineRule="auto"/>
        <w:ind w:left="0" w:firstLine="567"/>
      </w:pPr>
      <w:r w:rsidRPr="008A3CD5">
        <w:t>Quando o recurso apresentado impugnar o julgamento das propostas ou o ato de habilitação ou inabilitação do licitante:</w:t>
      </w:r>
    </w:p>
    <w:p w14:paraId="2E4F6788" w14:textId="10FBD190" w:rsidR="003C7A23" w:rsidRPr="008A3CD5" w:rsidRDefault="006A302F" w:rsidP="00C4590A">
      <w:pPr>
        <w:pStyle w:val="Nivel3"/>
        <w:spacing w:before="0" w:line="240" w:lineRule="auto"/>
        <w:ind w:left="2268"/>
        <w:rPr>
          <w:highlight w:val="yellow"/>
        </w:rPr>
      </w:pPr>
      <w:r w:rsidRPr="00C4590A">
        <w:rPr>
          <w:i/>
          <w:highlight w:val="yellow"/>
        </w:rPr>
        <w:t>A</w:t>
      </w:r>
      <w:r w:rsidR="003C7A23" w:rsidRPr="00C4590A">
        <w:rPr>
          <w:i/>
          <w:highlight w:val="yellow"/>
        </w:rPr>
        <w:t xml:space="preserve"> intenção de recorrer deverá ser manifestada imediatamente, sob pena de preclusão</w:t>
      </w:r>
      <w:r w:rsidR="003C7A23" w:rsidRPr="008A3CD5">
        <w:rPr>
          <w:highlight w:val="yellow"/>
        </w:rPr>
        <w:t>;</w:t>
      </w:r>
    </w:p>
    <w:p w14:paraId="3743A4BF" w14:textId="3B8EB6A8" w:rsidR="003C7A23" w:rsidRPr="00C4590A" w:rsidRDefault="006A302F" w:rsidP="00C4590A">
      <w:pPr>
        <w:pStyle w:val="Nivel3"/>
        <w:spacing w:before="0" w:line="240" w:lineRule="auto"/>
        <w:ind w:left="2268"/>
        <w:rPr>
          <w:i/>
          <w:color w:val="000000" w:themeColor="text1"/>
        </w:rPr>
      </w:pPr>
      <w:r w:rsidRPr="00C4590A">
        <w:rPr>
          <w:i/>
          <w:color w:val="000000" w:themeColor="text1"/>
        </w:rPr>
        <w:t>O</w:t>
      </w:r>
      <w:r w:rsidR="003C7A23" w:rsidRPr="00C4590A">
        <w:rPr>
          <w:i/>
          <w:color w:val="000000" w:themeColor="text1"/>
        </w:rPr>
        <w:t xml:space="preserve"> prazo para apresentação das razões recursais será iniciado na data de intimação ou de lavratura da ata de habilitação ou inabilitação;</w:t>
      </w:r>
    </w:p>
    <w:p w14:paraId="39141325" w14:textId="083BBA71" w:rsidR="003C7A23" w:rsidRPr="008A3CD5" w:rsidRDefault="006A302F" w:rsidP="00C4590A">
      <w:pPr>
        <w:pStyle w:val="Nivel3"/>
        <w:spacing w:before="0" w:line="240" w:lineRule="auto"/>
        <w:ind w:left="2268"/>
        <w:rPr>
          <w:color w:val="000000" w:themeColor="text1"/>
        </w:rPr>
      </w:pPr>
      <w:r w:rsidRPr="00C4590A">
        <w:rPr>
          <w:i/>
          <w:color w:val="000000" w:themeColor="text1"/>
        </w:rPr>
        <w:lastRenderedPageBreak/>
        <w:t>Na</w:t>
      </w:r>
      <w:r w:rsidR="003C7A23" w:rsidRPr="00C4590A">
        <w:rPr>
          <w:i/>
          <w:color w:val="000000" w:themeColor="text1"/>
        </w:rPr>
        <w:t xml:space="preserve"> hipótese de adoção da inversão de fases prevista no </w:t>
      </w:r>
      <w:hyperlink r:id="rId49" w:anchor="art17§1" w:history="1">
        <w:r w:rsidR="003C7A23" w:rsidRPr="00C4590A">
          <w:rPr>
            <w:rStyle w:val="Hyperlink"/>
            <w:i/>
          </w:rPr>
          <w:t>§ 1º do art. 17 da Lei nº 14.133, de 2021</w:t>
        </w:r>
      </w:hyperlink>
      <w:r w:rsidR="003C7A23" w:rsidRPr="00C4590A">
        <w:rPr>
          <w:i/>
          <w:color w:val="000000" w:themeColor="text1"/>
        </w:rPr>
        <w:t>, o prazo para apresentação das razões recursais será iniciado na data de intimação da ata de julgamento</w:t>
      </w:r>
      <w:r w:rsidR="003C7A23" w:rsidRPr="008A3CD5">
        <w:rPr>
          <w:color w:val="000000" w:themeColor="text1"/>
        </w:rPr>
        <w:t>.</w:t>
      </w:r>
    </w:p>
    <w:p w14:paraId="522F5186" w14:textId="77777777" w:rsidR="003C7A23" w:rsidRPr="008A3CD5" w:rsidRDefault="003C7A23" w:rsidP="008A3CD5">
      <w:pPr>
        <w:pStyle w:val="Nivel2"/>
        <w:spacing w:before="0" w:line="240" w:lineRule="auto"/>
        <w:ind w:left="0" w:firstLine="567"/>
        <w:rPr>
          <w:highlight w:val="yellow"/>
        </w:rPr>
      </w:pPr>
      <w:r w:rsidRPr="008A3CD5">
        <w:rPr>
          <w:highlight w:val="yellow"/>
        </w:rPr>
        <w:t>Os recursos deverão ser encaminhados em campo próprio do sistema.</w:t>
      </w:r>
    </w:p>
    <w:p w14:paraId="7C576EC6" w14:textId="77777777" w:rsidR="003C7A23" w:rsidRPr="008A3CD5" w:rsidRDefault="003C7A23" w:rsidP="008A3CD5">
      <w:pPr>
        <w:pStyle w:val="Nivel2"/>
        <w:spacing w:before="0" w:line="240" w:lineRule="auto"/>
        <w:ind w:left="0" w:firstLine="567"/>
      </w:pPr>
      <w:r w:rsidRPr="008A3CD5">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8A3CD5" w:rsidRDefault="003C7A23" w:rsidP="008A3CD5">
      <w:pPr>
        <w:pStyle w:val="Nivel2"/>
        <w:spacing w:before="0" w:line="240" w:lineRule="auto"/>
        <w:ind w:left="0" w:firstLine="567"/>
        <w:rPr>
          <w:highlight w:val="yellow"/>
        </w:rPr>
      </w:pPr>
      <w:r w:rsidRPr="008A3CD5">
        <w:rPr>
          <w:highlight w:val="yellow"/>
        </w:rPr>
        <w:t xml:space="preserve">Os recursos interpostos fora do prazo não serão conhecidos. </w:t>
      </w:r>
    </w:p>
    <w:p w14:paraId="0AE7E747" w14:textId="77777777" w:rsidR="003C7A23" w:rsidRPr="008A3CD5" w:rsidRDefault="003C7A23" w:rsidP="008A3CD5">
      <w:pPr>
        <w:pStyle w:val="Nivel2"/>
        <w:spacing w:before="0" w:line="240" w:lineRule="auto"/>
        <w:ind w:left="0" w:firstLine="567"/>
      </w:pPr>
      <w:r w:rsidRPr="008A3CD5">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8A3CD5" w:rsidRDefault="003C7A23" w:rsidP="008A3CD5">
      <w:pPr>
        <w:pStyle w:val="Nivel2"/>
        <w:spacing w:before="0" w:line="240" w:lineRule="auto"/>
        <w:ind w:left="0" w:firstLine="567"/>
      </w:pPr>
      <w:r w:rsidRPr="008A3CD5">
        <w:t xml:space="preserve">O recurso e o pedido de reconsideração terão efeito suspensivo do ato ou da decisão recorrida até que sobrevenha decisão final da autoridade competente. </w:t>
      </w:r>
    </w:p>
    <w:p w14:paraId="0A572902" w14:textId="77777777" w:rsidR="003C7A23" w:rsidRPr="008A3CD5" w:rsidRDefault="003C7A23" w:rsidP="008A3CD5">
      <w:pPr>
        <w:pStyle w:val="Nivel2"/>
        <w:spacing w:before="0" w:line="240" w:lineRule="auto"/>
        <w:ind w:left="0" w:firstLine="567"/>
      </w:pPr>
      <w:r w:rsidRPr="008A3CD5">
        <w:t xml:space="preserve">O acolhimento do recurso invalida tão somente os atos insuscetíveis de aproveitamento. </w:t>
      </w:r>
    </w:p>
    <w:p w14:paraId="4CCCD65E" w14:textId="37F33F03" w:rsidR="003C7A23" w:rsidRPr="0006536C" w:rsidRDefault="003C7A23" w:rsidP="008A3CD5">
      <w:pPr>
        <w:pStyle w:val="Nivel2"/>
        <w:spacing w:before="0" w:line="240" w:lineRule="auto"/>
        <w:ind w:left="0" w:firstLine="567"/>
      </w:pPr>
      <w:r w:rsidRPr="008A3CD5">
        <w:t xml:space="preserve">Os autos do processo permanecerão com vista franqueada aos interessados no sítio eletrônico </w:t>
      </w:r>
      <w:hyperlink r:id="rId50" w:history="1">
        <w:r w:rsidR="007C3F2D" w:rsidRPr="008A3CD5">
          <w:rPr>
            <w:rStyle w:val="Hyperlink"/>
          </w:rPr>
          <w:t>www.itaunadosul.pr.gov.br</w:t>
        </w:r>
      </w:hyperlink>
      <w:r w:rsidR="007C3F2D" w:rsidRPr="008A3CD5">
        <w:rPr>
          <w:color w:val="FF0000"/>
        </w:rPr>
        <w:t xml:space="preserve"> – Menu Licitação ou Menu Transparência &gt; Prefeitura &gt; Licitações &gt; Licitações na íntegra. </w:t>
      </w:r>
    </w:p>
    <w:p w14:paraId="3FC198EA" w14:textId="6B857BA0" w:rsidR="00581BD3" w:rsidRPr="008A3CD5" w:rsidRDefault="003C7A23" w:rsidP="008A3CD5">
      <w:pPr>
        <w:pStyle w:val="Nivel01"/>
        <w:shd w:val="clear" w:color="auto" w:fill="C4BC96" w:themeFill="background2" w:themeFillShade="BF"/>
        <w:spacing w:before="0" w:after="120"/>
        <w:ind w:left="0" w:firstLine="567"/>
      </w:pPr>
      <w:bookmarkStart w:id="59" w:name="_Toc127430525"/>
      <w:commentRangeStart w:id="60"/>
      <w:r w:rsidRPr="008A3CD5">
        <w:t>DAS INFRAÇÕES ADMINISTRATIVAS E SANÇÕES</w:t>
      </w:r>
      <w:commentRangeEnd w:id="60"/>
      <w:r w:rsidR="00522127" w:rsidRPr="008A3CD5">
        <w:rPr>
          <w:rStyle w:val="Refdecomentrio"/>
          <w:rFonts w:eastAsiaTheme="minorEastAsia"/>
          <w:b w:val="0"/>
          <w:bCs w:val="0"/>
        </w:rPr>
        <w:commentReference w:id="60"/>
      </w:r>
      <w:bookmarkEnd w:id="59"/>
    </w:p>
    <w:p w14:paraId="57CC1C8F" w14:textId="3D9BC6E5" w:rsidR="003C7A23" w:rsidRDefault="004860E7" w:rsidP="008A3CD5">
      <w:pPr>
        <w:pStyle w:val="Nivel2"/>
        <w:spacing w:before="0" w:line="240" w:lineRule="auto"/>
        <w:ind w:left="0" w:firstLine="567"/>
      </w:pPr>
      <w:r w:rsidRPr="008A3CD5">
        <w:t>Conforme previsto no anexo – MINUTA DO TERMO DE CONTRATO.</w:t>
      </w:r>
    </w:p>
    <w:p w14:paraId="1286CD81" w14:textId="77777777" w:rsidR="003C7A23" w:rsidRPr="008A3CD5" w:rsidRDefault="003C7A23" w:rsidP="008A3CD5">
      <w:pPr>
        <w:pStyle w:val="Nivel01"/>
        <w:shd w:val="clear" w:color="auto" w:fill="C4BC96" w:themeFill="background2" w:themeFillShade="BF"/>
        <w:spacing w:before="0" w:after="120"/>
        <w:ind w:left="0" w:firstLine="567"/>
      </w:pPr>
      <w:bookmarkStart w:id="61" w:name="_Toc127430526"/>
      <w:r w:rsidRPr="008A3CD5">
        <w:t>DA IMPUGNAÇÃO AO EDITAL E DO PEDIDO DE ESCLARECIMENTO</w:t>
      </w:r>
      <w:bookmarkEnd w:id="61"/>
    </w:p>
    <w:p w14:paraId="58868A7B" w14:textId="792A15DC" w:rsidR="003C7A23" w:rsidRPr="008A3CD5" w:rsidRDefault="003C7A23" w:rsidP="008A3CD5">
      <w:pPr>
        <w:pStyle w:val="Nivel2"/>
        <w:spacing w:before="0" w:line="240" w:lineRule="auto"/>
        <w:ind w:left="0" w:firstLine="567"/>
      </w:pPr>
      <w:r w:rsidRPr="008A3CD5">
        <w:t xml:space="preserve">Qualquer pessoa é parte legítima para impugnar este Edital por irregularidade na aplicação da </w:t>
      </w:r>
      <w:hyperlink r:id="rId51" w:history="1">
        <w:r w:rsidRPr="008A3CD5">
          <w:rPr>
            <w:rStyle w:val="Hyperlink"/>
          </w:rPr>
          <w:t>Lei nº 14.133, de 2021</w:t>
        </w:r>
      </w:hyperlink>
      <w:r w:rsidRPr="008A3CD5">
        <w:t xml:space="preserve">, devendo protocolar o pedido </w:t>
      </w:r>
      <w:r w:rsidRPr="00C4590A">
        <w:rPr>
          <w:highlight w:val="yellow"/>
        </w:rPr>
        <w:t>até 3 (cinco) dias úteis antes da data da abertura do certame</w:t>
      </w:r>
      <w:r w:rsidRPr="008A3CD5">
        <w:t>.</w:t>
      </w:r>
    </w:p>
    <w:p w14:paraId="3C7B6880" w14:textId="77777777" w:rsidR="003C7A23" w:rsidRPr="008A3CD5" w:rsidRDefault="003C7A23" w:rsidP="008A3CD5">
      <w:pPr>
        <w:pStyle w:val="Nivel2"/>
        <w:spacing w:before="0" w:line="240" w:lineRule="auto"/>
        <w:ind w:left="0" w:firstLine="567"/>
      </w:pPr>
      <w:r w:rsidRPr="008A3CD5">
        <w:t>A resposta à impugnação ou ao pedido de esclarecimento será divulgado em sítio eletrônico oficial no prazo de até 3 (três) dias úteis, limitado ao último dia útil anterior à data da abertura do certame.</w:t>
      </w:r>
    </w:p>
    <w:p w14:paraId="6564CBD7" w14:textId="4DA028A6" w:rsidR="003C7A23" w:rsidRPr="008A3CD5" w:rsidRDefault="003C7A23" w:rsidP="008A3CD5">
      <w:pPr>
        <w:pStyle w:val="Nivel2"/>
        <w:spacing w:before="0" w:line="240" w:lineRule="auto"/>
        <w:ind w:left="0" w:firstLine="567"/>
      </w:pPr>
      <w:r w:rsidRPr="008A3CD5">
        <w:t xml:space="preserve">A impugnação e o pedido de esclarecimento poderão ser realizados por forma eletrônica, </w:t>
      </w:r>
      <w:r w:rsidR="007C3F2D" w:rsidRPr="008A3CD5">
        <w:t xml:space="preserve">através do e-mail: </w:t>
      </w:r>
      <w:hyperlink r:id="rId52" w:history="1">
        <w:r w:rsidR="007C3F2D" w:rsidRPr="008A3CD5">
          <w:rPr>
            <w:rStyle w:val="Hyperlink"/>
            <w:sz w:val="22"/>
          </w:rPr>
          <w:t>licitacao@itaunadosul.pr.gov.br</w:t>
        </w:r>
      </w:hyperlink>
      <w:r w:rsidR="007C3F2D" w:rsidRPr="008A3CD5">
        <w:rPr>
          <w:i/>
          <w:iCs/>
          <w:color w:val="FF0000"/>
        </w:rPr>
        <w:t xml:space="preserve"> </w:t>
      </w:r>
    </w:p>
    <w:p w14:paraId="2B348ABF" w14:textId="77777777" w:rsidR="003C7A23" w:rsidRPr="008A3CD5" w:rsidRDefault="003C7A23" w:rsidP="008A3CD5">
      <w:pPr>
        <w:pStyle w:val="Nivel2"/>
        <w:spacing w:before="0" w:line="240" w:lineRule="auto"/>
        <w:ind w:left="0" w:firstLine="567"/>
      </w:pPr>
      <w:r w:rsidRPr="008A3CD5">
        <w:t>As impugnações e pedidos de esclarecimentos não suspendem os prazos previstos no certame.</w:t>
      </w:r>
    </w:p>
    <w:p w14:paraId="19BB7923" w14:textId="77777777" w:rsidR="003C7A23" w:rsidRPr="008A3CD5" w:rsidRDefault="003C7A23" w:rsidP="008A3CD5">
      <w:pPr>
        <w:pStyle w:val="Nivel3"/>
        <w:spacing w:before="0" w:line="240" w:lineRule="auto"/>
        <w:ind w:left="0" w:firstLine="709"/>
      </w:pPr>
      <w:commentRangeStart w:id="62"/>
      <w:r w:rsidRPr="008A3CD5">
        <w:t>A concessão de efeito suspensivo à impugnação é medida excepcional e deverá ser motivada pelo agente de contratação, nos autos do processo de licitação.</w:t>
      </w:r>
      <w:commentRangeEnd w:id="62"/>
      <w:r w:rsidR="00B2518B" w:rsidRPr="008A3CD5">
        <w:rPr>
          <w:rStyle w:val="Refdecomentrio"/>
          <w:color w:val="auto"/>
        </w:rPr>
        <w:commentReference w:id="62"/>
      </w:r>
    </w:p>
    <w:p w14:paraId="7EDB0B28" w14:textId="77777777" w:rsidR="003C7A23" w:rsidRDefault="003C7A23" w:rsidP="008A3CD5">
      <w:pPr>
        <w:pStyle w:val="Nivel2"/>
        <w:spacing w:before="0" w:line="240" w:lineRule="auto"/>
        <w:ind w:left="0" w:firstLine="567"/>
      </w:pPr>
      <w:r w:rsidRPr="008A3CD5">
        <w:t>Acolhida a impugnação, será definida e publicada nova data para a realização do certame.</w:t>
      </w:r>
    </w:p>
    <w:p w14:paraId="3448077A" w14:textId="77777777" w:rsidR="003C7A23" w:rsidRPr="008A3CD5" w:rsidRDefault="003C7A23" w:rsidP="008A3CD5">
      <w:pPr>
        <w:pStyle w:val="Nivel01"/>
        <w:shd w:val="clear" w:color="auto" w:fill="C4BC96" w:themeFill="background2" w:themeFillShade="BF"/>
        <w:spacing w:before="0" w:after="120"/>
        <w:ind w:left="0" w:firstLine="567"/>
      </w:pPr>
      <w:bookmarkStart w:id="63" w:name="_Toc127430527"/>
      <w:r w:rsidRPr="008A3CD5">
        <w:t>DAS DISPOSIÇÕES GERAIS</w:t>
      </w:r>
      <w:bookmarkEnd w:id="63"/>
    </w:p>
    <w:p w14:paraId="4A53963B" w14:textId="002FDEA2" w:rsidR="003C7A23" w:rsidRDefault="003C7A23" w:rsidP="008A3CD5">
      <w:pPr>
        <w:pStyle w:val="Nivel2"/>
        <w:spacing w:before="0" w:line="240" w:lineRule="auto"/>
        <w:ind w:left="0" w:firstLine="567"/>
      </w:pPr>
      <w:r w:rsidRPr="008A3CD5">
        <w:t>Será divulgada ata da sessão pública no sistema eletrônico.</w:t>
      </w:r>
      <w:r w:rsidR="003009D1">
        <w:t xml:space="preserve"> </w:t>
      </w:r>
    </w:p>
    <w:p w14:paraId="03AC3312" w14:textId="241FAC19" w:rsidR="003009D1" w:rsidRPr="008A3CD5" w:rsidRDefault="003009D1" w:rsidP="008A3CD5">
      <w:pPr>
        <w:pStyle w:val="Nivel2"/>
        <w:spacing w:before="0" w:line="240" w:lineRule="auto"/>
        <w:ind w:left="0" w:firstLine="567"/>
      </w:pPr>
      <w:r>
        <w:t xml:space="preserve">As declarações solicitadas neste edital, </w:t>
      </w:r>
      <w:r w:rsidRPr="003009D1">
        <w:rPr>
          <w:color w:val="FF0000"/>
          <w:highlight w:val="yellow"/>
          <w:u w:val="single"/>
        </w:rPr>
        <w:t xml:space="preserve">exceto à declaração </w:t>
      </w:r>
      <w:r w:rsidRPr="003009D1">
        <w:rPr>
          <w:i/>
          <w:color w:val="FF0000"/>
          <w:highlight w:val="yellow"/>
          <w:u w:val="single"/>
        </w:rPr>
        <w:t xml:space="preserve">econômica </w:t>
      </w:r>
      <w:r>
        <w:rPr>
          <w:i/>
          <w:color w:val="FF0000"/>
          <w:highlight w:val="yellow"/>
          <w:u w:val="single"/>
        </w:rPr>
        <w:t>de</w:t>
      </w:r>
      <w:r w:rsidR="0006536C">
        <w:rPr>
          <w:i/>
          <w:color w:val="FF0000"/>
          <w:highlight w:val="yellow"/>
          <w:u w:val="single"/>
        </w:rPr>
        <w:t xml:space="preserve"> que</w:t>
      </w:r>
      <w:r>
        <w:rPr>
          <w:i/>
          <w:color w:val="FF0000"/>
          <w:highlight w:val="yellow"/>
          <w:u w:val="single"/>
        </w:rPr>
        <w:t xml:space="preserve"> o preço proposto</w:t>
      </w:r>
      <w:r w:rsidRPr="008A3CD5">
        <w:rPr>
          <w:i/>
          <w:color w:val="FF0000"/>
          <w:highlight w:val="yellow"/>
          <w:u w:val="single"/>
        </w:rPr>
        <w:t xml:space="preserve"> compreendem a integralidade dos custos</w:t>
      </w:r>
      <w:r>
        <w:t>, serão verificadas por meio do sistema.</w:t>
      </w:r>
    </w:p>
    <w:p w14:paraId="03B73725" w14:textId="77777777" w:rsidR="003C7A23" w:rsidRPr="008A3CD5" w:rsidRDefault="003C7A23" w:rsidP="008A3CD5">
      <w:pPr>
        <w:pStyle w:val="Nivel2"/>
        <w:spacing w:before="0" w:line="240" w:lineRule="auto"/>
        <w:ind w:left="0" w:firstLine="567"/>
        <w:rPr>
          <w:rFonts w:eastAsia="Times New Roman"/>
        </w:rPr>
      </w:pPr>
      <w:r w:rsidRPr="008A3CD5">
        <w:t xml:space="preserve">Não havendo expediente ou ocorrendo qualquer fato superveniente que impeça a realização do certame na data marcada, </w:t>
      </w:r>
      <w:r w:rsidRPr="008A3CD5">
        <w:rPr>
          <w:highlight w:val="yellow"/>
        </w:rPr>
        <w:t>a sessão será automaticamente transferida para o primeiro dia útil subsequente</w:t>
      </w:r>
      <w:r w:rsidRPr="008A3CD5">
        <w:t>, no mesmo horário anteriormente estabelecido, desde que não haja comunicação em contrário, pelo Pregoeiro.</w:t>
      </w:r>
    </w:p>
    <w:p w14:paraId="26CB3486" w14:textId="77777777" w:rsidR="003C7A23" w:rsidRPr="008A3CD5" w:rsidRDefault="003C7A23" w:rsidP="008A3CD5">
      <w:pPr>
        <w:pStyle w:val="Nivel2"/>
        <w:spacing w:before="0" w:line="240" w:lineRule="auto"/>
        <w:ind w:left="0" w:firstLine="567"/>
        <w:rPr>
          <w:rFonts w:eastAsia="Times New Roman"/>
        </w:rPr>
      </w:pPr>
      <w:r w:rsidRPr="008A3CD5">
        <w:t>Todas as referências de tempo no Edital, no aviso e durante a sessão pública observarão o horário de Brasília - DF.</w:t>
      </w:r>
    </w:p>
    <w:p w14:paraId="5CAAC75A" w14:textId="77777777" w:rsidR="003C7A23" w:rsidRPr="003009D1" w:rsidRDefault="003C7A23" w:rsidP="008A3CD5">
      <w:pPr>
        <w:pStyle w:val="Nivel2"/>
        <w:spacing w:before="0" w:line="240" w:lineRule="auto"/>
        <w:ind w:left="0" w:firstLine="567"/>
        <w:rPr>
          <w:rFonts w:eastAsia="Times New Roman"/>
        </w:rPr>
      </w:pPr>
      <w:r w:rsidRPr="008A3CD5">
        <w:t>A homologação do resultado desta licitação não implicará direito à contratação.</w:t>
      </w:r>
    </w:p>
    <w:p w14:paraId="4D2FD6FE" w14:textId="26F38590" w:rsidR="003009D1" w:rsidRPr="003009D1" w:rsidRDefault="003009D1" w:rsidP="003009D1">
      <w:pPr>
        <w:pStyle w:val="Nivel3"/>
        <w:ind w:left="2268"/>
        <w:rPr>
          <w:i/>
        </w:rPr>
      </w:pPr>
      <w:r>
        <w:rPr>
          <w:rFonts w:ascii="Helvetica" w:hAnsi="Helvetica"/>
          <w:color w:val="555555"/>
          <w:shd w:val="clear" w:color="auto" w:fill="FFFFFF"/>
        </w:rPr>
        <w:lastRenderedPageBreak/>
        <w:t> </w:t>
      </w:r>
      <w:r w:rsidRPr="003009D1">
        <w:rPr>
          <w:rFonts w:ascii="Helvetica" w:hAnsi="Helvetica"/>
          <w:i/>
          <w:color w:val="auto"/>
          <w:shd w:val="clear" w:color="auto" w:fill="FFFFFF"/>
        </w:rPr>
        <w:t>Encerradas as fases de julgamento e habilitação, e exauridos os recursos administrativos, o processo licitatório será encaminhado à autoridade superior para adjudicar o objeto e homologar o procedimento, observado o disposto no art. 71 da Lei nº 14.133, de 2021.</w:t>
      </w:r>
    </w:p>
    <w:p w14:paraId="501A1BF6" w14:textId="685E76CA" w:rsidR="003009D1" w:rsidRPr="003009D1" w:rsidRDefault="003009D1" w:rsidP="003009D1">
      <w:pPr>
        <w:pStyle w:val="Nivel3"/>
        <w:ind w:left="2268"/>
        <w:rPr>
          <w:i/>
        </w:rPr>
      </w:pPr>
      <w:r w:rsidRPr="003009D1">
        <w:rPr>
          <w:i/>
        </w:rPr>
        <w:t xml:space="preserve">Após a homologação, o licitante vencedor será convocado para assinar o termo de contrato ou a ata de registro de preços, ou aceitar ou retirar o instrumento equivalente, no </w:t>
      </w:r>
      <w:r w:rsidRPr="003009D1">
        <w:rPr>
          <w:b/>
          <w:i/>
          <w:highlight w:val="yellow"/>
        </w:rPr>
        <w:t>prazo de 7 dias úteis</w:t>
      </w:r>
      <w:r w:rsidRPr="003009D1">
        <w:rPr>
          <w:b/>
          <w:i/>
        </w:rPr>
        <w:t>,</w:t>
      </w:r>
      <w:r w:rsidRPr="003009D1">
        <w:rPr>
          <w:i/>
        </w:rPr>
        <w:t xml:space="preserve"> sob pena de decair o direito à contratação, sem prejuízo das sanções previstas na Lei nº 14.133, de 2021, e em outras legislações aplicáveis.</w:t>
      </w:r>
    </w:p>
    <w:p w14:paraId="14AF932C" w14:textId="1AFB35DD" w:rsidR="003009D1" w:rsidRPr="003009D1" w:rsidRDefault="003009D1" w:rsidP="003009D1">
      <w:pPr>
        <w:pStyle w:val="Nivel3"/>
        <w:ind w:left="2268"/>
        <w:rPr>
          <w:i/>
        </w:rPr>
      </w:pPr>
      <w:r w:rsidRPr="003009D1">
        <w:rPr>
          <w:i/>
        </w:rPr>
        <w:t>O prazo de convocação poderá ser prorrogado 1 (uma) vez, por igual período, mediante solicitação da parte durante seu transcurso, devidamente justificada, e desde que o motivo apresentado seja aceito pela Administração.</w:t>
      </w:r>
    </w:p>
    <w:p w14:paraId="2EADBA8E" w14:textId="142CE3ED" w:rsidR="003009D1" w:rsidRPr="003009D1" w:rsidRDefault="003009D1" w:rsidP="003009D1">
      <w:pPr>
        <w:pStyle w:val="Nivel3"/>
        <w:ind w:left="2268"/>
        <w:rPr>
          <w:i/>
        </w:rPr>
      </w:pPr>
      <w:r w:rsidRPr="003009D1">
        <w:rPr>
          <w:i/>
        </w:rPr>
        <w:t>Na hipótese de o vencedor da licitação não assinar o contrato ou a ata de registro de preços, ou não aceitar ou não retirar o instrumento equivalente no prazo e nas condições estabelecidas, outro licitante poderá ser convocado, respeitada a ordem de classificação, para celebrar a contratação ou a ata de registro de preços, ou instrumento equivalente, nas condições propostas pelo licitante vencedor, sem prejuízo da aplicação das sanções previstas na Lei nº 14.133, de 2021, e em outras legislações aplicáveis</w:t>
      </w:r>
    </w:p>
    <w:p w14:paraId="1FB52020" w14:textId="722694CA" w:rsidR="003009D1" w:rsidRDefault="003009D1" w:rsidP="003009D1">
      <w:pPr>
        <w:pStyle w:val="Nivel3"/>
      </w:pPr>
      <w:r>
        <w:t>Caso nenhum dos licitantes aceitar a contratação nos termos acima, a Administração, observados o valor estimado e sua eventual atualização nos termos do edital de licitação, poderá:</w:t>
      </w:r>
    </w:p>
    <w:p w14:paraId="09DF1A4E" w14:textId="210FADEA" w:rsidR="003009D1" w:rsidRPr="003009D1" w:rsidRDefault="003009D1" w:rsidP="003009D1">
      <w:pPr>
        <w:pStyle w:val="Nivel3"/>
        <w:ind w:left="2268"/>
        <w:rPr>
          <w:i/>
        </w:rPr>
      </w:pPr>
      <w:r w:rsidRPr="003009D1">
        <w:rPr>
          <w:i/>
        </w:rPr>
        <w:t>Convocar os licitantes remanescentes para negociação, na ordem de classificação, com vistas à obtenção de preço melhor, mesmo que acima do preço ou inferior ao desconto do adjudicatário;</w:t>
      </w:r>
    </w:p>
    <w:p w14:paraId="71534FFB" w14:textId="2096550E" w:rsidR="003009D1" w:rsidRDefault="003009D1" w:rsidP="003009D1">
      <w:pPr>
        <w:pStyle w:val="Nivel3"/>
        <w:ind w:left="2268"/>
      </w:pPr>
      <w:r w:rsidRPr="003009D1">
        <w:rPr>
          <w:i/>
        </w:rPr>
        <w:t>Adjudicar e celebrar o contrato nas condições ofertadas pelos licitantes remanescentes, atendida a ordem classificatória, quando frustrada a negociação de melhor condição</w:t>
      </w:r>
      <w:r>
        <w:t>.</w:t>
      </w:r>
    </w:p>
    <w:p w14:paraId="6757B15D" w14:textId="52285595" w:rsidR="003009D1" w:rsidRPr="008A3CD5" w:rsidRDefault="003009D1" w:rsidP="003009D1">
      <w:pPr>
        <w:pStyle w:val="Nivel3"/>
      </w:pPr>
      <w:r>
        <w:t>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w:t>
      </w:r>
    </w:p>
    <w:p w14:paraId="1EAEBD43" w14:textId="77777777" w:rsidR="003C7A23" w:rsidRPr="008A3CD5" w:rsidRDefault="003C7A23" w:rsidP="008A3CD5">
      <w:pPr>
        <w:pStyle w:val="Nivel2"/>
        <w:spacing w:before="0" w:line="240" w:lineRule="auto"/>
        <w:ind w:left="0" w:firstLine="567"/>
        <w:rPr>
          <w:rFonts w:eastAsia="Times New Roman"/>
        </w:rPr>
      </w:pPr>
      <w:r w:rsidRPr="008A3CD5">
        <w:rPr>
          <w:highlight w:val="yellow"/>
        </w:rPr>
        <w:t>As normas disciplinadoras da licitação serão sempre interpretadas em favor da ampliação da disputa entre os interessados,</w:t>
      </w:r>
      <w:r w:rsidRPr="008A3CD5">
        <w:t xml:space="preserve"> desde que não comprometam o interesse da Administração, o princípio da isonomia, a finalidade e a segurança da contratação. </w:t>
      </w:r>
    </w:p>
    <w:p w14:paraId="309F6698" w14:textId="77777777" w:rsidR="003C7A23" w:rsidRPr="008A3CD5" w:rsidRDefault="003C7A23" w:rsidP="008A3CD5">
      <w:pPr>
        <w:pStyle w:val="Nivel2"/>
        <w:spacing w:before="0" w:line="240" w:lineRule="auto"/>
        <w:ind w:left="0" w:firstLine="567"/>
        <w:rPr>
          <w:rFonts w:eastAsia="Times New Roman"/>
        </w:rPr>
      </w:pPr>
      <w:r w:rsidRPr="008A3CD5">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8A3CD5" w:rsidRDefault="003C7A23" w:rsidP="008A3CD5">
      <w:pPr>
        <w:pStyle w:val="Nivel2"/>
        <w:spacing w:before="0" w:line="240" w:lineRule="auto"/>
        <w:ind w:left="0" w:firstLine="567"/>
        <w:rPr>
          <w:rFonts w:eastAsia="Times New Roman"/>
          <w:highlight w:val="yellow"/>
        </w:rPr>
      </w:pPr>
      <w:r w:rsidRPr="008A3CD5">
        <w:rPr>
          <w:highlight w:val="yellow"/>
        </w:rPr>
        <w:t>Na contagem dos prazos estabelecidos neste Edital e seus Anexos, excluir-se-á o dia do início e incluir-se-á o do vencimento. Só se iniciam e vencem os prazos em dias de expediente na Administração.</w:t>
      </w:r>
    </w:p>
    <w:p w14:paraId="3200564D" w14:textId="77777777" w:rsidR="003C7A23" w:rsidRPr="008A3CD5" w:rsidRDefault="003C7A23" w:rsidP="008A3CD5">
      <w:pPr>
        <w:pStyle w:val="Nivel2"/>
        <w:spacing w:before="0" w:line="240" w:lineRule="auto"/>
        <w:ind w:left="0" w:firstLine="567"/>
        <w:rPr>
          <w:rFonts w:eastAsia="Times New Roman"/>
        </w:rPr>
      </w:pPr>
      <w:r w:rsidRPr="008A3CD5">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8A3CD5" w:rsidRDefault="003C7A23" w:rsidP="008A3CD5">
      <w:pPr>
        <w:pStyle w:val="Nivel2"/>
        <w:spacing w:before="0" w:line="240" w:lineRule="auto"/>
        <w:ind w:left="0" w:firstLine="567"/>
        <w:rPr>
          <w:rFonts w:eastAsia="Times New Roman"/>
        </w:rPr>
      </w:pPr>
      <w:r w:rsidRPr="008A3CD5">
        <w:t>Em caso de divergência entre disposições deste Edital e de seus anexos ou demais peças que compõem o processo, prevalecerá as deste Edital.</w:t>
      </w:r>
    </w:p>
    <w:p w14:paraId="3B988FF6" w14:textId="5BAF1306" w:rsidR="003C7A23" w:rsidRPr="008A3CD5" w:rsidRDefault="003C7A23" w:rsidP="008A3CD5">
      <w:pPr>
        <w:pStyle w:val="Nivel2"/>
        <w:spacing w:before="0" w:line="240" w:lineRule="auto"/>
        <w:ind w:left="0" w:firstLine="567"/>
        <w:rPr>
          <w:rFonts w:eastAsia="Times New Roman"/>
        </w:rPr>
      </w:pPr>
      <w:r w:rsidRPr="008A3CD5">
        <w:t xml:space="preserve">O Edital e seus anexos </w:t>
      </w:r>
      <w:r w:rsidRPr="008A3CD5">
        <w:rPr>
          <w:color w:val="auto"/>
        </w:rPr>
        <w:t>estão disponíveis, na íntegra, no Portal Nacional de Contratações Públicas (PNCP) e endereço eletrô</w:t>
      </w:r>
      <w:r w:rsidRPr="008A3CD5">
        <w:t xml:space="preserve">nico </w:t>
      </w:r>
      <w:hyperlink r:id="rId53" w:history="1">
        <w:r w:rsidR="007C3F2D" w:rsidRPr="008A3CD5">
          <w:rPr>
            <w:rStyle w:val="Hyperlink"/>
          </w:rPr>
          <w:t>www.itaunadosul.pr.gov.br</w:t>
        </w:r>
      </w:hyperlink>
      <w:r w:rsidR="007C3F2D" w:rsidRPr="008A3CD5">
        <w:rPr>
          <w:color w:val="FF0000"/>
        </w:rPr>
        <w:t xml:space="preserve"> – Menu Licitação.</w:t>
      </w:r>
    </w:p>
    <w:p w14:paraId="66D7AB8E" w14:textId="77777777" w:rsidR="003C7A23" w:rsidRPr="008A3CD5" w:rsidRDefault="003C7A23" w:rsidP="008A3CD5">
      <w:pPr>
        <w:pStyle w:val="Nivel2"/>
        <w:spacing w:before="0" w:line="240" w:lineRule="auto"/>
        <w:ind w:left="0" w:firstLine="567"/>
        <w:rPr>
          <w:rFonts w:eastAsia="Times New Roman"/>
        </w:rPr>
      </w:pPr>
      <w:r w:rsidRPr="008A3CD5">
        <w:t>Integram este Edital, para todos os fins e efeitos, os seguintes anexos:</w:t>
      </w:r>
    </w:p>
    <w:p w14:paraId="7ADD4298" w14:textId="49AD3552" w:rsidR="003C7A23" w:rsidRPr="008A3CD5" w:rsidRDefault="003C7A23" w:rsidP="008A3CD5">
      <w:pPr>
        <w:pStyle w:val="Nivel3"/>
        <w:spacing w:before="0" w:line="240" w:lineRule="auto"/>
        <w:ind w:left="0" w:firstLine="709"/>
      </w:pPr>
      <w:r w:rsidRPr="008A3CD5">
        <w:t>ANEXO I - Termo de Referência</w:t>
      </w:r>
      <w:r w:rsidR="006A302F" w:rsidRPr="008A3CD5">
        <w:t>;</w:t>
      </w:r>
    </w:p>
    <w:p w14:paraId="1550C386" w14:textId="06175F3C" w:rsidR="003C7A23" w:rsidRPr="008A3CD5" w:rsidRDefault="003C7A23" w:rsidP="008A3CD5">
      <w:pPr>
        <w:pStyle w:val="Nivel4"/>
        <w:spacing w:before="0" w:line="240" w:lineRule="auto"/>
        <w:ind w:left="0" w:firstLine="851"/>
      </w:pPr>
      <w:r w:rsidRPr="008A3CD5">
        <w:t>Apêndice do Anexo I – Estudo Técnico Preliminar</w:t>
      </w:r>
      <w:r w:rsidR="006A302F" w:rsidRPr="008A3CD5">
        <w:t>;</w:t>
      </w:r>
    </w:p>
    <w:p w14:paraId="56699A5C" w14:textId="1443BF87" w:rsidR="003C7A23" w:rsidRPr="008A3CD5" w:rsidRDefault="003C7A23" w:rsidP="008A3CD5">
      <w:pPr>
        <w:pStyle w:val="Nivel3"/>
        <w:spacing w:before="0" w:line="240" w:lineRule="auto"/>
        <w:ind w:left="0" w:firstLine="709"/>
      </w:pPr>
      <w:r w:rsidRPr="008A3CD5">
        <w:t>ANEXO II – Minuta de Termo de Contrato</w:t>
      </w:r>
      <w:r w:rsidR="006A302F" w:rsidRPr="008A3CD5">
        <w:t>;</w:t>
      </w:r>
    </w:p>
    <w:p w14:paraId="2C539B7B" w14:textId="164FD7E8" w:rsidR="003C7A23" w:rsidRPr="008A3CD5" w:rsidRDefault="004B2146" w:rsidP="008A3CD5">
      <w:pPr>
        <w:pStyle w:val="Nivel3"/>
        <w:spacing w:before="0" w:line="240" w:lineRule="auto"/>
        <w:ind w:left="0" w:firstLine="709"/>
        <w:rPr>
          <w:rFonts w:eastAsia="Times New Roman"/>
          <w:color w:val="FF0000"/>
        </w:rPr>
      </w:pPr>
      <w:r w:rsidRPr="008A3CD5">
        <w:rPr>
          <w:color w:val="FF0000"/>
        </w:rPr>
        <w:t>AN</w:t>
      </w:r>
      <w:r w:rsidR="004860E7" w:rsidRPr="008A3CD5">
        <w:rPr>
          <w:color w:val="FF0000"/>
        </w:rPr>
        <w:t xml:space="preserve">EXO III – Modelo </w:t>
      </w:r>
      <w:r w:rsidR="003009D1">
        <w:rPr>
          <w:color w:val="FF0000"/>
        </w:rPr>
        <w:t>Declaração integralidade de custos (proposta de preço)</w:t>
      </w:r>
    </w:p>
    <w:p w14:paraId="1E809248" w14:textId="29E53E78" w:rsidR="003C7A23" w:rsidRDefault="007C3F2D" w:rsidP="008A3CD5">
      <w:pPr>
        <w:spacing w:after="120"/>
        <w:ind w:firstLine="567"/>
        <w:jc w:val="center"/>
        <w:rPr>
          <w:rFonts w:ascii="Arial" w:eastAsia="MS Mincho" w:hAnsi="Arial" w:cs="Arial"/>
          <w:color w:val="000000"/>
          <w:sz w:val="20"/>
          <w:szCs w:val="20"/>
        </w:rPr>
      </w:pPr>
      <w:r w:rsidRPr="008A3CD5">
        <w:rPr>
          <w:rFonts w:ascii="Arial" w:eastAsia="MS Mincho" w:hAnsi="Arial" w:cs="Arial"/>
          <w:color w:val="000000"/>
          <w:sz w:val="20"/>
          <w:szCs w:val="20"/>
        </w:rPr>
        <w:t>Itaúna do Sul/PR</w:t>
      </w:r>
      <w:r w:rsidR="00436D76">
        <w:rPr>
          <w:rFonts w:ascii="Arial" w:eastAsia="MS Mincho" w:hAnsi="Arial" w:cs="Arial"/>
          <w:color w:val="000000"/>
          <w:sz w:val="20"/>
          <w:szCs w:val="20"/>
        </w:rPr>
        <w:t xml:space="preserve"> </w:t>
      </w:r>
      <w:r w:rsidR="00697A89">
        <w:rPr>
          <w:rFonts w:ascii="Arial" w:eastAsia="MS Mincho" w:hAnsi="Arial" w:cs="Arial"/>
          <w:color w:val="000000"/>
          <w:sz w:val="20"/>
          <w:szCs w:val="20"/>
        </w:rPr>
        <w:t>07</w:t>
      </w:r>
      <w:r w:rsidR="003C7A23" w:rsidRPr="008A3CD5">
        <w:rPr>
          <w:rFonts w:ascii="Arial" w:eastAsia="MS Mincho" w:hAnsi="Arial" w:cs="Arial"/>
          <w:color w:val="000000"/>
          <w:sz w:val="20"/>
          <w:szCs w:val="20"/>
        </w:rPr>
        <w:t xml:space="preserve"> de </w:t>
      </w:r>
      <w:r w:rsidR="00697A89">
        <w:rPr>
          <w:rFonts w:ascii="Arial" w:eastAsia="MS Mincho" w:hAnsi="Arial" w:cs="Arial"/>
          <w:color w:val="000000"/>
          <w:sz w:val="20"/>
          <w:szCs w:val="20"/>
        </w:rPr>
        <w:t>junho</w:t>
      </w:r>
      <w:r w:rsidR="003C7A23" w:rsidRPr="008A3CD5">
        <w:rPr>
          <w:rFonts w:ascii="Arial" w:eastAsia="MS Mincho" w:hAnsi="Arial" w:cs="Arial"/>
          <w:color w:val="000000"/>
          <w:sz w:val="20"/>
          <w:szCs w:val="20"/>
        </w:rPr>
        <w:t xml:space="preserve"> de 20</w:t>
      </w:r>
      <w:r w:rsidRPr="008A3CD5">
        <w:rPr>
          <w:rFonts w:ascii="Arial" w:eastAsia="MS Mincho" w:hAnsi="Arial" w:cs="Arial"/>
          <w:color w:val="000000"/>
          <w:sz w:val="20"/>
          <w:szCs w:val="20"/>
        </w:rPr>
        <w:t>2</w:t>
      </w:r>
      <w:r w:rsidR="00DA6227">
        <w:rPr>
          <w:rFonts w:ascii="Arial" w:eastAsia="MS Mincho" w:hAnsi="Arial" w:cs="Arial"/>
          <w:color w:val="000000"/>
          <w:sz w:val="20"/>
          <w:szCs w:val="20"/>
        </w:rPr>
        <w:t>4</w:t>
      </w:r>
      <w:r w:rsidRPr="008A3CD5">
        <w:rPr>
          <w:rFonts w:ascii="Arial" w:eastAsia="MS Mincho" w:hAnsi="Arial" w:cs="Arial"/>
          <w:color w:val="000000"/>
          <w:sz w:val="20"/>
          <w:szCs w:val="20"/>
        </w:rPr>
        <w:t>.</w:t>
      </w:r>
    </w:p>
    <w:p w14:paraId="17186273" w14:textId="77777777" w:rsidR="00A34E9E" w:rsidRPr="008A3CD5" w:rsidRDefault="00A34E9E" w:rsidP="008A3CD5">
      <w:pPr>
        <w:spacing w:after="120"/>
        <w:ind w:firstLine="567"/>
        <w:jc w:val="center"/>
        <w:rPr>
          <w:rFonts w:ascii="Arial" w:eastAsia="MS Mincho" w:hAnsi="Arial" w:cs="Arial"/>
          <w:color w:val="000000"/>
          <w:sz w:val="20"/>
          <w:szCs w:val="20"/>
        </w:rPr>
      </w:pPr>
    </w:p>
    <w:p w14:paraId="1F4CD40B" w14:textId="3A0E6F20" w:rsidR="007C3F2D" w:rsidRDefault="007C3F2D" w:rsidP="008A3CD5">
      <w:pPr>
        <w:spacing w:after="120"/>
        <w:ind w:firstLine="567"/>
        <w:jc w:val="center"/>
        <w:rPr>
          <w:rFonts w:ascii="Arial" w:eastAsia="MS Mincho" w:hAnsi="Arial" w:cs="Arial"/>
          <w:color w:val="000000"/>
          <w:sz w:val="20"/>
          <w:szCs w:val="20"/>
        </w:rPr>
      </w:pPr>
      <w:r w:rsidRPr="008A3CD5">
        <w:rPr>
          <w:rFonts w:ascii="Arial" w:eastAsia="MS Mincho" w:hAnsi="Arial" w:cs="Arial"/>
          <w:color w:val="000000"/>
          <w:sz w:val="20"/>
          <w:szCs w:val="20"/>
        </w:rPr>
        <w:t xml:space="preserve">_____________________________ </w:t>
      </w:r>
      <w:r w:rsidRPr="008A3CD5">
        <w:rPr>
          <w:rFonts w:ascii="Arial" w:eastAsia="MS Mincho" w:hAnsi="Arial" w:cs="Arial"/>
          <w:color w:val="000000"/>
          <w:sz w:val="20"/>
          <w:szCs w:val="20"/>
        </w:rPr>
        <w:br/>
        <w:t xml:space="preserve">GILSON JOSE DE GOIS </w:t>
      </w:r>
      <w:r w:rsidRPr="008A3CD5">
        <w:rPr>
          <w:rFonts w:ascii="Arial" w:eastAsia="MS Mincho" w:hAnsi="Arial" w:cs="Arial"/>
          <w:color w:val="000000"/>
          <w:sz w:val="20"/>
          <w:szCs w:val="20"/>
        </w:rPr>
        <w:br/>
        <w:t>Prefeito</w:t>
      </w:r>
    </w:p>
    <w:p w14:paraId="2189E53A" w14:textId="77777777" w:rsidR="00013BBC" w:rsidRDefault="00013BBC" w:rsidP="008A3CD5">
      <w:pPr>
        <w:spacing w:after="120"/>
        <w:ind w:firstLine="567"/>
        <w:jc w:val="center"/>
        <w:rPr>
          <w:rFonts w:ascii="Arial" w:eastAsia="MS Mincho" w:hAnsi="Arial" w:cs="Arial"/>
          <w:color w:val="000000"/>
          <w:sz w:val="20"/>
          <w:szCs w:val="20"/>
        </w:rPr>
      </w:pPr>
    </w:p>
    <w:p w14:paraId="422BB072" w14:textId="77777777" w:rsidR="00013BBC" w:rsidRDefault="00013BBC" w:rsidP="008A3CD5">
      <w:pPr>
        <w:spacing w:after="120"/>
        <w:ind w:firstLine="567"/>
        <w:jc w:val="center"/>
        <w:rPr>
          <w:rFonts w:ascii="Arial" w:eastAsia="MS Mincho" w:hAnsi="Arial" w:cs="Arial"/>
          <w:color w:val="000000"/>
          <w:sz w:val="20"/>
          <w:szCs w:val="20"/>
        </w:rPr>
      </w:pPr>
    </w:p>
    <w:p w14:paraId="211CDF1B" w14:textId="77777777" w:rsidR="00013BBC" w:rsidRDefault="00013BBC" w:rsidP="008A3CD5">
      <w:pPr>
        <w:spacing w:after="120"/>
        <w:ind w:firstLine="567"/>
        <w:jc w:val="center"/>
        <w:rPr>
          <w:rFonts w:ascii="Arial" w:eastAsia="MS Mincho" w:hAnsi="Arial" w:cs="Arial"/>
          <w:color w:val="000000"/>
          <w:sz w:val="20"/>
          <w:szCs w:val="20"/>
        </w:rPr>
      </w:pPr>
    </w:p>
    <w:p w14:paraId="45466169" w14:textId="77777777" w:rsidR="008A5097" w:rsidRDefault="008A5097" w:rsidP="008A3CD5">
      <w:pPr>
        <w:spacing w:after="120"/>
        <w:ind w:firstLine="567"/>
        <w:jc w:val="center"/>
        <w:rPr>
          <w:rFonts w:ascii="Arial" w:eastAsia="MS Mincho" w:hAnsi="Arial" w:cs="Arial"/>
          <w:color w:val="000000"/>
          <w:sz w:val="20"/>
          <w:szCs w:val="20"/>
        </w:rPr>
      </w:pPr>
    </w:p>
    <w:p w14:paraId="211F9B84" w14:textId="77777777" w:rsidR="008A5097" w:rsidRDefault="008A5097" w:rsidP="008A3CD5">
      <w:pPr>
        <w:spacing w:after="120"/>
        <w:ind w:firstLine="567"/>
        <w:jc w:val="center"/>
        <w:rPr>
          <w:rFonts w:ascii="Arial" w:eastAsia="MS Mincho" w:hAnsi="Arial" w:cs="Arial"/>
          <w:color w:val="000000"/>
          <w:sz w:val="20"/>
          <w:szCs w:val="20"/>
        </w:rPr>
      </w:pPr>
    </w:p>
    <w:p w14:paraId="549DCE06" w14:textId="77777777" w:rsidR="008A5097" w:rsidRDefault="008A5097" w:rsidP="008A3CD5">
      <w:pPr>
        <w:spacing w:after="120"/>
        <w:ind w:firstLine="567"/>
        <w:jc w:val="center"/>
        <w:rPr>
          <w:rFonts w:ascii="Arial" w:eastAsia="MS Mincho" w:hAnsi="Arial" w:cs="Arial"/>
          <w:color w:val="000000"/>
          <w:sz w:val="20"/>
          <w:szCs w:val="20"/>
        </w:rPr>
      </w:pPr>
    </w:p>
    <w:p w14:paraId="44F5A96D" w14:textId="77777777" w:rsidR="008A5097" w:rsidRDefault="008A5097" w:rsidP="008A3CD5">
      <w:pPr>
        <w:spacing w:after="120"/>
        <w:ind w:firstLine="567"/>
        <w:jc w:val="center"/>
        <w:rPr>
          <w:rFonts w:ascii="Arial" w:eastAsia="MS Mincho" w:hAnsi="Arial" w:cs="Arial"/>
          <w:color w:val="000000"/>
          <w:sz w:val="20"/>
          <w:szCs w:val="20"/>
        </w:rPr>
      </w:pPr>
    </w:p>
    <w:p w14:paraId="1F718DFF" w14:textId="77777777" w:rsidR="008A5097" w:rsidRDefault="008A5097" w:rsidP="008A3CD5">
      <w:pPr>
        <w:spacing w:after="120"/>
        <w:ind w:firstLine="567"/>
        <w:jc w:val="center"/>
        <w:rPr>
          <w:rFonts w:ascii="Arial" w:eastAsia="MS Mincho" w:hAnsi="Arial" w:cs="Arial"/>
          <w:color w:val="000000"/>
          <w:sz w:val="20"/>
          <w:szCs w:val="20"/>
        </w:rPr>
      </w:pPr>
    </w:p>
    <w:p w14:paraId="6261297B" w14:textId="77777777" w:rsidR="008A5097" w:rsidRDefault="008A5097" w:rsidP="008A3CD5">
      <w:pPr>
        <w:spacing w:after="120"/>
        <w:ind w:firstLine="567"/>
        <w:jc w:val="center"/>
        <w:rPr>
          <w:rFonts w:ascii="Arial" w:eastAsia="MS Mincho" w:hAnsi="Arial" w:cs="Arial"/>
          <w:color w:val="000000"/>
          <w:sz w:val="20"/>
          <w:szCs w:val="20"/>
        </w:rPr>
      </w:pPr>
    </w:p>
    <w:p w14:paraId="44813637" w14:textId="77777777" w:rsidR="008A5097" w:rsidRDefault="008A5097" w:rsidP="008A3CD5">
      <w:pPr>
        <w:spacing w:after="120"/>
        <w:ind w:firstLine="567"/>
        <w:jc w:val="center"/>
        <w:rPr>
          <w:rFonts w:ascii="Arial" w:eastAsia="MS Mincho" w:hAnsi="Arial" w:cs="Arial"/>
          <w:color w:val="000000"/>
          <w:sz w:val="20"/>
          <w:szCs w:val="20"/>
        </w:rPr>
      </w:pPr>
    </w:p>
    <w:p w14:paraId="2C09B05A" w14:textId="77777777" w:rsidR="008A5097" w:rsidRDefault="008A5097" w:rsidP="008A3CD5">
      <w:pPr>
        <w:spacing w:after="120"/>
        <w:ind w:firstLine="567"/>
        <w:jc w:val="center"/>
        <w:rPr>
          <w:rFonts w:ascii="Arial" w:eastAsia="MS Mincho" w:hAnsi="Arial" w:cs="Arial"/>
          <w:color w:val="000000"/>
          <w:sz w:val="20"/>
          <w:szCs w:val="20"/>
        </w:rPr>
      </w:pPr>
    </w:p>
    <w:p w14:paraId="0ABF3468" w14:textId="77777777" w:rsidR="008A5097" w:rsidRDefault="008A5097" w:rsidP="008A3CD5">
      <w:pPr>
        <w:spacing w:after="120"/>
        <w:ind w:firstLine="567"/>
        <w:jc w:val="center"/>
        <w:rPr>
          <w:rFonts w:ascii="Arial" w:eastAsia="MS Mincho" w:hAnsi="Arial" w:cs="Arial"/>
          <w:color w:val="000000"/>
          <w:sz w:val="20"/>
          <w:szCs w:val="20"/>
        </w:rPr>
      </w:pPr>
    </w:p>
    <w:p w14:paraId="644A26BD" w14:textId="77777777" w:rsidR="008A5097" w:rsidRDefault="008A5097" w:rsidP="008A3CD5">
      <w:pPr>
        <w:spacing w:after="120"/>
        <w:ind w:firstLine="567"/>
        <w:jc w:val="center"/>
        <w:rPr>
          <w:rFonts w:ascii="Arial" w:eastAsia="MS Mincho" w:hAnsi="Arial" w:cs="Arial"/>
          <w:color w:val="000000"/>
          <w:sz w:val="20"/>
          <w:szCs w:val="20"/>
        </w:rPr>
      </w:pPr>
    </w:p>
    <w:p w14:paraId="0BBCF9E7" w14:textId="77777777" w:rsidR="008A5097" w:rsidRDefault="008A5097" w:rsidP="008A3CD5">
      <w:pPr>
        <w:spacing w:after="120"/>
        <w:ind w:firstLine="567"/>
        <w:jc w:val="center"/>
        <w:rPr>
          <w:rFonts w:ascii="Arial" w:eastAsia="MS Mincho" w:hAnsi="Arial" w:cs="Arial"/>
          <w:color w:val="000000"/>
          <w:sz w:val="20"/>
          <w:szCs w:val="20"/>
        </w:rPr>
      </w:pPr>
    </w:p>
    <w:p w14:paraId="6BCBD334" w14:textId="77777777" w:rsidR="008A5097" w:rsidRDefault="008A5097" w:rsidP="008A3CD5">
      <w:pPr>
        <w:spacing w:after="120"/>
        <w:ind w:firstLine="567"/>
        <w:jc w:val="center"/>
        <w:rPr>
          <w:rFonts w:ascii="Arial" w:eastAsia="MS Mincho" w:hAnsi="Arial" w:cs="Arial"/>
          <w:color w:val="000000"/>
          <w:sz w:val="20"/>
          <w:szCs w:val="20"/>
        </w:rPr>
      </w:pPr>
    </w:p>
    <w:p w14:paraId="05726C41" w14:textId="77777777" w:rsidR="008A5097" w:rsidRDefault="008A5097" w:rsidP="008A3CD5">
      <w:pPr>
        <w:spacing w:after="120"/>
        <w:ind w:firstLine="567"/>
        <w:jc w:val="center"/>
        <w:rPr>
          <w:rFonts w:ascii="Arial" w:eastAsia="MS Mincho" w:hAnsi="Arial" w:cs="Arial"/>
          <w:color w:val="000000"/>
          <w:sz w:val="20"/>
          <w:szCs w:val="20"/>
        </w:rPr>
      </w:pPr>
    </w:p>
    <w:p w14:paraId="11AF9E8E" w14:textId="77777777" w:rsidR="008A5097" w:rsidRDefault="008A5097" w:rsidP="008A3CD5">
      <w:pPr>
        <w:spacing w:after="120"/>
        <w:ind w:firstLine="567"/>
        <w:jc w:val="center"/>
        <w:rPr>
          <w:rFonts w:ascii="Arial" w:eastAsia="MS Mincho" w:hAnsi="Arial" w:cs="Arial"/>
          <w:color w:val="000000"/>
          <w:sz w:val="20"/>
          <w:szCs w:val="20"/>
        </w:rPr>
      </w:pPr>
    </w:p>
    <w:p w14:paraId="1962761F" w14:textId="77777777" w:rsidR="008A5097" w:rsidRDefault="008A5097" w:rsidP="008A3CD5">
      <w:pPr>
        <w:spacing w:after="120"/>
        <w:ind w:firstLine="567"/>
        <w:jc w:val="center"/>
        <w:rPr>
          <w:rFonts w:ascii="Arial" w:eastAsia="MS Mincho" w:hAnsi="Arial" w:cs="Arial"/>
          <w:color w:val="000000"/>
          <w:sz w:val="20"/>
          <w:szCs w:val="20"/>
        </w:rPr>
      </w:pPr>
    </w:p>
    <w:p w14:paraId="715A3024" w14:textId="77777777" w:rsidR="008A5097" w:rsidRDefault="008A5097" w:rsidP="008A3CD5">
      <w:pPr>
        <w:spacing w:after="120"/>
        <w:ind w:firstLine="567"/>
        <w:jc w:val="center"/>
        <w:rPr>
          <w:rFonts w:ascii="Arial" w:eastAsia="MS Mincho" w:hAnsi="Arial" w:cs="Arial"/>
          <w:color w:val="000000"/>
          <w:sz w:val="20"/>
          <w:szCs w:val="20"/>
        </w:rPr>
      </w:pPr>
    </w:p>
    <w:p w14:paraId="2BF5CDB7" w14:textId="77777777" w:rsidR="008A5097" w:rsidRDefault="008A5097" w:rsidP="008A3CD5">
      <w:pPr>
        <w:spacing w:after="120"/>
        <w:ind w:firstLine="567"/>
        <w:jc w:val="center"/>
        <w:rPr>
          <w:rFonts w:ascii="Arial" w:eastAsia="MS Mincho" w:hAnsi="Arial" w:cs="Arial"/>
          <w:color w:val="000000"/>
          <w:sz w:val="20"/>
          <w:szCs w:val="20"/>
        </w:rPr>
      </w:pPr>
    </w:p>
    <w:p w14:paraId="0FE1AA0B" w14:textId="77777777" w:rsidR="008A5097" w:rsidRDefault="008A5097" w:rsidP="008A3CD5">
      <w:pPr>
        <w:spacing w:after="120"/>
        <w:ind w:firstLine="567"/>
        <w:jc w:val="center"/>
        <w:rPr>
          <w:rFonts w:ascii="Arial" w:eastAsia="MS Mincho" w:hAnsi="Arial" w:cs="Arial"/>
          <w:color w:val="000000"/>
          <w:sz w:val="20"/>
          <w:szCs w:val="20"/>
        </w:rPr>
      </w:pPr>
    </w:p>
    <w:p w14:paraId="5F452330" w14:textId="77777777" w:rsidR="008A5097" w:rsidRDefault="008A5097" w:rsidP="008A3CD5">
      <w:pPr>
        <w:spacing w:after="120"/>
        <w:ind w:firstLine="567"/>
        <w:jc w:val="center"/>
        <w:rPr>
          <w:rFonts w:ascii="Arial" w:eastAsia="MS Mincho" w:hAnsi="Arial" w:cs="Arial"/>
          <w:color w:val="000000"/>
          <w:sz w:val="20"/>
          <w:szCs w:val="20"/>
        </w:rPr>
      </w:pPr>
    </w:p>
    <w:p w14:paraId="7A63D54E" w14:textId="77777777" w:rsidR="008A5097" w:rsidRDefault="008A5097" w:rsidP="008A3CD5">
      <w:pPr>
        <w:spacing w:after="120"/>
        <w:ind w:firstLine="567"/>
        <w:jc w:val="center"/>
        <w:rPr>
          <w:rFonts w:ascii="Arial" w:eastAsia="MS Mincho" w:hAnsi="Arial" w:cs="Arial"/>
          <w:color w:val="000000"/>
          <w:sz w:val="20"/>
          <w:szCs w:val="20"/>
        </w:rPr>
      </w:pPr>
    </w:p>
    <w:p w14:paraId="62FB0E9D" w14:textId="77777777" w:rsidR="008A5097" w:rsidRDefault="008A5097" w:rsidP="008A3CD5">
      <w:pPr>
        <w:spacing w:after="120"/>
        <w:ind w:firstLine="567"/>
        <w:jc w:val="center"/>
        <w:rPr>
          <w:rFonts w:ascii="Arial" w:eastAsia="MS Mincho" w:hAnsi="Arial" w:cs="Arial"/>
          <w:color w:val="000000"/>
          <w:sz w:val="20"/>
          <w:szCs w:val="20"/>
        </w:rPr>
      </w:pPr>
    </w:p>
    <w:p w14:paraId="546C91D9" w14:textId="77777777" w:rsidR="008A5097" w:rsidRDefault="008A5097" w:rsidP="008A3CD5">
      <w:pPr>
        <w:spacing w:after="120"/>
        <w:ind w:firstLine="567"/>
        <w:jc w:val="center"/>
        <w:rPr>
          <w:rFonts w:ascii="Arial" w:eastAsia="MS Mincho" w:hAnsi="Arial" w:cs="Arial"/>
          <w:color w:val="000000"/>
          <w:sz w:val="20"/>
          <w:szCs w:val="20"/>
        </w:rPr>
      </w:pPr>
    </w:p>
    <w:p w14:paraId="6BA7D28B" w14:textId="77777777" w:rsidR="00013BBC" w:rsidRDefault="00013BBC" w:rsidP="008A3CD5">
      <w:pPr>
        <w:spacing w:after="120"/>
        <w:ind w:firstLine="567"/>
        <w:jc w:val="center"/>
        <w:rPr>
          <w:rFonts w:ascii="Arial" w:eastAsia="MS Mincho" w:hAnsi="Arial" w:cs="Arial"/>
          <w:color w:val="000000"/>
          <w:sz w:val="20"/>
          <w:szCs w:val="20"/>
        </w:rPr>
      </w:pPr>
    </w:p>
    <w:p w14:paraId="357BE58A" w14:textId="1FBC8CFA" w:rsidR="007C3F2D" w:rsidRPr="008A3CD5" w:rsidRDefault="007C3F2D" w:rsidP="008A3CD5">
      <w:pPr>
        <w:autoSpaceDE w:val="0"/>
        <w:autoSpaceDN w:val="0"/>
        <w:adjustRightInd w:val="0"/>
        <w:spacing w:after="120"/>
        <w:jc w:val="center"/>
        <w:rPr>
          <w:rFonts w:ascii="Arial" w:hAnsi="Arial" w:cs="Arial"/>
          <w:b/>
          <w:color w:val="4A442A" w:themeColor="background2" w:themeShade="40"/>
          <w:sz w:val="20"/>
          <w:szCs w:val="20"/>
          <w:highlight w:val="yellow"/>
        </w:rPr>
      </w:pPr>
      <w:r w:rsidRPr="008A3CD5">
        <w:rPr>
          <w:rFonts w:ascii="Arial" w:hAnsi="Arial" w:cs="Arial"/>
          <w:b/>
          <w:color w:val="4A442A" w:themeColor="background2" w:themeShade="40"/>
          <w:sz w:val="20"/>
          <w:szCs w:val="20"/>
          <w:highlight w:val="yellow"/>
        </w:rPr>
        <w:t xml:space="preserve">PREGÃO ELETRONICO </w:t>
      </w:r>
      <w:sdt>
        <w:sdtPr>
          <w:rPr>
            <w:rFonts w:ascii="Arial" w:hAnsi="Arial" w:cs="Arial"/>
            <w:b/>
            <w:color w:val="4A442A" w:themeColor="background2" w:themeShade="40"/>
            <w:sz w:val="20"/>
            <w:szCs w:val="20"/>
            <w:highlight w:val="yellow"/>
          </w:rPr>
          <w:alias w:val="Assunto"/>
          <w:tag w:val=""/>
          <w:id w:val="2071922029"/>
          <w:placeholder>
            <w:docPart w:val="456F0584AC0546B981AB629A5D0819D9"/>
          </w:placeholder>
          <w:dataBinding w:prefixMappings="xmlns:ns0='http://purl.org/dc/elements/1.1/' xmlns:ns1='http://schemas.openxmlformats.org/package/2006/metadata/core-properties' " w:xpath="/ns1:coreProperties[1]/ns0:subject[1]" w:storeItemID="{6C3C8BC8-F283-45AE-878A-BAB7291924A1}"/>
          <w:text/>
        </w:sdtPr>
        <w:sdtContent>
          <w:r w:rsidR="00697A89">
            <w:rPr>
              <w:rFonts w:ascii="Arial" w:hAnsi="Arial" w:cs="Arial"/>
              <w:b/>
              <w:color w:val="4A442A" w:themeColor="background2" w:themeShade="40"/>
              <w:sz w:val="20"/>
              <w:szCs w:val="20"/>
              <w:highlight w:val="yellow"/>
            </w:rPr>
            <w:t>023/2024</w:t>
          </w:r>
        </w:sdtContent>
      </w:sdt>
    </w:p>
    <w:p w14:paraId="19A2560C" w14:textId="77777777" w:rsidR="007C3F2D" w:rsidRDefault="007C3F2D" w:rsidP="008A3CD5">
      <w:pPr>
        <w:autoSpaceDE w:val="0"/>
        <w:autoSpaceDN w:val="0"/>
        <w:adjustRightInd w:val="0"/>
        <w:spacing w:after="120"/>
        <w:jc w:val="center"/>
        <w:rPr>
          <w:rFonts w:ascii="Arial" w:hAnsi="Arial" w:cs="Arial"/>
          <w:b/>
          <w:color w:val="4A442A" w:themeColor="background2" w:themeShade="40"/>
          <w:sz w:val="20"/>
          <w:szCs w:val="20"/>
        </w:rPr>
      </w:pPr>
      <w:r w:rsidRPr="008A3CD5">
        <w:rPr>
          <w:rFonts w:ascii="Arial" w:hAnsi="Arial" w:cs="Arial"/>
          <w:b/>
          <w:color w:val="4A442A" w:themeColor="background2" w:themeShade="40"/>
          <w:sz w:val="20"/>
          <w:szCs w:val="20"/>
          <w:highlight w:val="yellow"/>
        </w:rPr>
        <w:t>ANEXO I - TERMO DE REFERÊNCIA</w:t>
      </w:r>
    </w:p>
    <w:p w14:paraId="7E08CF10" w14:textId="2C840325" w:rsidR="00013BBC" w:rsidRDefault="00C14344" w:rsidP="00013BBC">
      <w:pPr>
        <w:pStyle w:val="PargrafodaLista"/>
        <w:spacing w:after="120"/>
        <w:ind w:left="360"/>
        <w:contextualSpacing w:val="0"/>
        <w:jc w:val="center"/>
        <w:rPr>
          <w:rFonts w:ascii="Arial" w:hAnsi="Arial" w:cs="Arial"/>
          <w:sz w:val="20"/>
          <w:szCs w:val="20"/>
        </w:rPr>
      </w:pPr>
      <w:sdt>
        <w:sdtPr>
          <w:rPr>
            <w:rFonts w:ascii="Arial" w:hAnsi="Arial" w:cs="Arial"/>
            <w:sz w:val="20"/>
            <w:szCs w:val="20"/>
          </w:rPr>
          <w:alias w:val="Comentários"/>
          <w:tag w:val=""/>
          <w:id w:val="88749586"/>
          <w:placeholder>
            <w:docPart w:val="FD1EA41A04DF4DA6B8F898CE2B8A75E5"/>
          </w:placeholder>
          <w:dataBinding w:prefixMappings="xmlns:ns0='http://purl.org/dc/elements/1.1/' xmlns:ns1='http://schemas.openxmlformats.org/package/2006/metadata/core-properties' " w:xpath="/ns1:coreProperties[1]/ns0:description[1]" w:storeItemID="{6C3C8BC8-F283-45AE-878A-BAB7291924A1}"/>
          <w:text w:multiLine="1"/>
        </w:sdtPr>
        <w:sdtContent>
          <w:r w:rsidR="008A5097">
            <w:rPr>
              <w:rFonts w:ascii="Arial" w:hAnsi="Arial" w:cs="Arial"/>
              <w:sz w:val="20"/>
              <w:szCs w:val="20"/>
            </w:rPr>
            <w:t>Secretaria de Assistência Social</w:t>
          </w:r>
          <w:r w:rsidR="00013BBC" w:rsidRPr="008A3CD5">
            <w:rPr>
              <w:rFonts w:ascii="Arial" w:hAnsi="Arial" w:cs="Arial"/>
              <w:sz w:val="20"/>
              <w:szCs w:val="20"/>
            </w:rPr>
            <w:t xml:space="preserve"> | Telefone 0xx44) 3436- </w:t>
          </w:r>
          <w:r w:rsidR="008A5097">
            <w:rPr>
              <w:rFonts w:ascii="Arial" w:hAnsi="Arial" w:cs="Arial"/>
              <w:sz w:val="20"/>
              <w:szCs w:val="20"/>
            </w:rPr>
            <w:t>1235</w:t>
          </w:r>
          <w:r w:rsidR="00013BBC" w:rsidRPr="008A3CD5">
            <w:rPr>
              <w:rFonts w:ascii="Arial" w:hAnsi="Arial" w:cs="Arial"/>
              <w:sz w:val="20"/>
              <w:szCs w:val="20"/>
            </w:rPr>
            <w:t xml:space="preserve"> | e-mail:</w:t>
          </w:r>
          <w:r w:rsidR="008A5097">
            <w:rPr>
              <w:rFonts w:ascii="Arial" w:hAnsi="Arial" w:cs="Arial"/>
              <w:sz w:val="20"/>
              <w:szCs w:val="20"/>
            </w:rPr>
            <w:t xml:space="preserve"> sec.assistenciasocial@itaunadosul.pr.gov.br</w:t>
          </w:r>
        </w:sdtContent>
      </w:sdt>
    </w:p>
    <w:p w14:paraId="7D862322" w14:textId="77777777" w:rsidR="00013BBC" w:rsidRDefault="00013BBC" w:rsidP="00013BBC">
      <w:pPr>
        <w:pStyle w:val="PargrafodaLista"/>
        <w:spacing w:after="120"/>
        <w:ind w:left="360"/>
        <w:contextualSpacing w:val="0"/>
        <w:jc w:val="center"/>
        <w:rPr>
          <w:rFonts w:ascii="Arial" w:hAnsi="Arial" w:cs="Arial"/>
          <w:sz w:val="20"/>
          <w:szCs w:val="20"/>
        </w:rPr>
      </w:pPr>
    </w:p>
    <w:p w14:paraId="2263305A" w14:textId="12A76993" w:rsidR="007C3F2D" w:rsidRPr="007C7A8E" w:rsidRDefault="007C3F2D" w:rsidP="008A3CD5">
      <w:pPr>
        <w:pStyle w:val="PargrafodaLista"/>
        <w:numPr>
          <w:ilvl w:val="0"/>
          <w:numId w:val="11"/>
        </w:numPr>
        <w:spacing w:after="120"/>
        <w:contextualSpacing w:val="0"/>
        <w:jc w:val="both"/>
        <w:rPr>
          <w:rFonts w:ascii="Arial" w:hAnsi="Arial" w:cs="Arial"/>
          <w:sz w:val="20"/>
          <w:szCs w:val="20"/>
        </w:rPr>
      </w:pPr>
      <w:r w:rsidRPr="008A3CD5">
        <w:rPr>
          <w:rFonts w:ascii="Arial" w:hAnsi="Arial" w:cs="Arial"/>
          <w:b/>
          <w:sz w:val="20"/>
          <w:szCs w:val="20"/>
        </w:rPr>
        <w:t xml:space="preserve">OBJETO: </w:t>
      </w:r>
      <w:r w:rsidRPr="008A3CD5">
        <w:rPr>
          <w:rFonts w:ascii="Arial" w:hAnsi="Arial" w:cs="Arial"/>
          <w:sz w:val="20"/>
          <w:szCs w:val="20"/>
        </w:rPr>
        <w:t xml:space="preserve"> </w:t>
      </w:r>
      <w:r w:rsidRPr="008A3CD5">
        <w:rPr>
          <w:rFonts w:ascii="Arial" w:hAnsi="Arial" w:cs="Arial"/>
          <w:b/>
          <w:sz w:val="20"/>
          <w:szCs w:val="20"/>
        </w:rPr>
        <w:t xml:space="preserve"> </w:t>
      </w:r>
      <w:sdt>
        <w:sdtPr>
          <w:rPr>
            <w:rFonts w:ascii="Arial" w:hAnsi="Arial" w:cs="Arial"/>
            <w:b/>
            <w:sz w:val="20"/>
            <w:szCs w:val="20"/>
          </w:rPr>
          <w:alias w:val="Título"/>
          <w:tag w:val=""/>
          <w:id w:val="-928811810"/>
          <w:placeholder>
            <w:docPart w:val="27382A9C6243427EBDB7CA3C6BCA1151"/>
          </w:placeholder>
          <w:dataBinding w:prefixMappings="xmlns:ns0='http://purl.org/dc/elements/1.1/' xmlns:ns1='http://schemas.openxmlformats.org/package/2006/metadata/core-properties' " w:xpath="/ns1:coreProperties[1]/ns0:title[1]" w:storeItemID="{6C3C8BC8-F283-45AE-878A-BAB7291924A1}"/>
          <w:text/>
        </w:sdtPr>
        <w:sdtContent>
          <w:r w:rsidR="00542F68">
            <w:rPr>
              <w:rFonts w:ascii="Arial" w:hAnsi="Arial" w:cs="Arial"/>
              <w:b/>
              <w:sz w:val="20"/>
              <w:szCs w:val="20"/>
            </w:rPr>
            <w:t>AQUISIÇÃO DE CESTA BÁSICA E KIT HGIENICO PARA ATENDER AS DEMANDAS DA SECRETARIA DE ASSISTÊNCIA SOCIAL DO MUNICÍPIO DE ITAÚNA DO SUL/PR</w:t>
          </w:r>
        </w:sdtContent>
      </w:sdt>
    </w:p>
    <w:p w14:paraId="2DCA049C" w14:textId="7C635489" w:rsidR="007C7A8E" w:rsidRPr="00542F68" w:rsidRDefault="007C7A8E" w:rsidP="007C7A8E">
      <w:pPr>
        <w:pStyle w:val="PargrafodaLista"/>
        <w:numPr>
          <w:ilvl w:val="1"/>
          <w:numId w:val="11"/>
        </w:numPr>
        <w:spacing w:after="120"/>
        <w:contextualSpacing w:val="0"/>
        <w:jc w:val="both"/>
        <w:rPr>
          <w:rFonts w:ascii="Arial" w:hAnsi="Arial" w:cs="Arial"/>
          <w:sz w:val="20"/>
          <w:szCs w:val="20"/>
        </w:rPr>
      </w:pPr>
      <w:r>
        <w:rPr>
          <w:b/>
          <w:bCs/>
          <w:iCs/>
          <w:color w:val="4A442A" w:themeColor="background2" w:themeShade="40"/>
          <w:highlight w:val="yellow"/>
        </w:rPr>
        <w:t>Em caso de discordância existente entre as especificações deste objeto descrito no sistema do Comprasnet (CATMAT) e as especificações constantes deste Edital, prevalecerão as últimas</w:t>
      </w:r>
      <w:r>
        <w:rPr>
          <w:b/>
          <w:bCs/>
          <w:iCs/>
          <w:color w:val="4A442A" w:themeColor="background2" w:themeShade="40"/>
        </w:rPr>
        <w:t xml:space="preserve"> (EDITAL).</w:t>
      </w:r>
    </w:p>
    <w:p w14:paraId="3F639B0C" w14:textId="77777777" w:rsidR="00697A89" w:rsidRPr="00542F68" w:rsidRDefault="00697A89" w:rsidP="00542F68">
      <w:pPr>
        <w:spacing w:after="120"/>
        <w:ind w:left="360"/>
        <w:jc w:val="both"/>
        <w:rPr>
          <w:rFonts w:ascii="Arial" w:hAnsi="Arial" w:cs="Arial"/>
          <w:sz w:val="20"/>
          <w:szCs w:val="20"/>
        </w:rPr>
      </w:pPr>
      <w:r>
        <w:rPr>
          <w:rFonts w:ascii="Arial" w:hAnsi="Arial" w:cs="Arial"/>
          <w:sz w:val="20"/>
          <w:szCs w:val="20"/>
        </w:rPr>
        <w:t xml:space="preserve"> </w:t>
      </w:r>
    </w:p>
    <w:tbl>
      <w:tblPr>
        <w:tblW w:w="4216" w:type="pct"/>
        <w:tblInd w:w="844"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708"/>
        <w:gridCol w:w="3822"/>
        <w:gridCol w:w="849"/>
        <w:gridCol w:w="711"/>
        <w:gridCol w:w="1560"/>
        <w:gridCol w:w="1420"/>
      </w:tblGrid>
      <w:tr w:rsidR="00697A89" w:rsidRPr="00434AF9" w14:paraId="1203DCD5" w14:textId="77777777" w:rsidTr="00697A89">
        <w:tc>
          <w:tcPr>
            <w:tcW w:w="390"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1D16F3AA" w14:textId="77777777" w:rsidR="00697A89" w:rsidRPr="00434AF9" w:rsidRDefault="00697A89" w:rsidP="00C14344">
            <w:pPr>
              <w:pStyle w:val="ParagraphStyle"/>
              <w:spacing w:line="256" w:lineRule="auto"/>
              <w:jc w:val="center"/>
              <w:rPr>
                <w:rFonts w:asciiTheme="minorHAnsi" w:hAnsiTheme="minorHAnsi" w:cstheme="minorHAnsi"/>
                <w:b/>
                <w:sz w:val="20"/>
                <w:szCs w:val="20"/>
                <w:lang w:eastAsia="en-US"/>
              </w:rPr>
            </w:pPr>
            <w:r w:rsidRPr="00434AF9">
              <w:rPr>
                <w:rFonts w:asciiTheme="minorHAnsi" w:hAnsiTheme="minorHAnsi" w:cstheme="minorHAnsi"/>
                <w:b/>
                <w:sz w:val="20"/>
                <w:szCs w:val="20"/>
                <w:lang w:eastAsia="en-US"/>
              </w:rPr>
              <w:t>Item</w:t>
            </w:r>
          </w:p>
        </w:tc>
        <w:tc>
          <w:tcPr>
            <w:tcW w:w="2107" w:type="pct"/>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hideMark/>
          </w:tcPr>
          <w:p w14:paraId="148E8B3D" w14:textId="77777777" w:rsidR="00697A89" w:rsidRPr="00434AF9" w:rsidRDefault="00697A89" w:rsidP="00C14344">
            <w:pPr>
              <w:pStyle w:val="ParagraphStyle"/>
              <w:tabs>
                <w:tab w:val="left" w:pos="3390"/>
              </w:tabs>
              <w:spacing w:line="256" w:lineRule="auto"/>
              <w:rPr>
                <w:rFonts w:asciiTheme="minorHAnsi" w:hAnsiTheme="minorHAnsi" w:cstheme="minorHAnsi"/>
                <w:b/>
                <w:sz w:val="20"/>
                <w:szCs w:val="20"/>
                <w:lang w:eastAsia="en-US"/>
              </w:rPr>
            </w:pPr>
            <w:r w:rsidRPr="00434AF9">
              <w:rPr>
                <w:rFonts w:asciiTheme="minorHAnsi" w:hAnsiTheme="minorHAnsi" w:cstheme="minorHAnsi"/>
                <w:b/>
                <w:sz w:val="20"/>
                <w:szCs w:val="20"/>
                <w:lang w:eastAsia="en-US"/>
              </w:rPr>
              <w:t>Discriminação do produto</w:t>
            </w:r>
            <w:r w:rsidRPr="00434AF9">
              <w:rPr>
                <w:rFonts w:asciiTheme="minorHAnsi" w:hAnsiTheme="minorHAnsi" w:cstheme="minorHAnsi"/>
                <w:b/>
                <w:sz w:val="20"/>
                <w:szCs w:val="20"/>
                <w:lang w:eastAsia="en-US"/>
              </w:rPr>
              <w:tab/>
            </w:r>
          </w:p>
        </w:tc>
        <w:tc>
          <w:tcPr>
            <w:tcW w:w="468" w:type="pct"/>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hideMark/>
          </w:tcPr>
          <w:p w14:paraId="3B806BC4" w14:textId="77777777" w:rsidR="00697A89" w:rsidRPr="00434AF9" w:rsidRDefault="00697A89" w:rsidP="00C14344">
            <w:pPr>
              <w:pStyle w:val="ParagraphStyle"/>
              <w:spacing w:line="256" w:lineRule="auto"/>
              <w:rPr>
                <w:rFonts w:asciiTheme="minorHAnsi" w:hAnsiTheme="minorHAnsi" w:cstheme="minorHAnsi"/>
                <w:b/>
                <w:sz w:val="20"/>
                <w:szCs w:val="20"/>
                <w:lang w:eastAsia="en-US"/>
              </w:rPr>
            </w:pPr>
            <w:r w:rsidRPr="00434AF9">
              <w:rPr>
                <w:rFonts w:asciiTheme="minorHAnsi" w:hAnsiTheme="minorHAnsi" w:cstheme="minorHAnsi"/>
                <w:b/>
                <w:sz w:val="20"/>
                <w:szCs w:val="20"/>
                <w:lang w:eastAsia="en-US"/>
              </w:rPr>
              <w:t>Quant.</w:t>
            </w:r>
          </w:p>
        </w:tc>
        <w:tc>
          <w:tcPr>
            <w:tcW w:w="392" w:type="pct"/>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hideMark/>
          </w:tcPr>
          <w:p w14:paraId="48B3186B" w14:textId="77777777" w:rsidR="00697A89" w:rsidRPr="00434AF9" w:rsidRDefault="00697A89" w:rsidP="00C14344">
            <w:pPr>
              <w:pStyle w:val="ParagraphStyle"/>
              <w:spacing w:line="256" w:lineRule="auto"/>
              <w:rPr>
                <w:rFonts w:asciiTheme="minorHAnsi" w:hAnsiTheme="minorHAnsi" w:cstheme="minorHAnsi"/>
                <w:b/>
                <w:sz w:val="20"/>
                <w:szCs w:val="20"/>
                <w:lang w:val="pt-BR" w:eastAsia="en-US"/>
              </w:rPr>
            </w:pPr>
            <w:r w:rsidRPr="00434AF9">
              <w:rPr>
                <w:rFonts w:asciiTheme="minorHAnsi" w:hAnsiTheme="minorHAnsi" w:cstheme="minorHAnsi"/>
                <w:b/>
                <w:sz w:val="20"/>
                <w:szCs w:val="20"/>
                <w:lang w:val="pt-BR" w:eastAsia="en-US"/>
              </w:rPr>
              <w:t>Unid.</w:t>
            </w:r>
          </w:p>
        </w:tc>
        <w:tc>
          <w:tcPr>
            <w:tcW w:w="860" w:type="pct"/>
            <w:tcBorders>
              <w:top w:val="single" w:sz="6" w:space="0" w:color="000000"/>
              <w:left w:val="single" w:sz="6" w:space="0" w:color="000000"/>
              <w:bottom w:val="single" w:sz="6" w:space="0" w:color="000000"/>
              <w:right w:val="single" w:sz="6" w:space="0" w:color="000000"/>
            </w:tcBorders>
          </w:tcPr>
          <w:p w14:paraId="19BC8F06" w14:textId="77777777" w:rsidR="00697A89" w:rsidRPr="00434AF9" w:rsidRDefault="00697A89" w:rsidP="00C14344">
            <w:pPr>
              <w:pStyle w:val="ParagraphStyle"/>
              <w:spacing w:line="256" w:lineRule="auto"/>
              <w:rPr>
                <w:rFonts w:asciiTheme="minorHAnsi" w:hAnsiTheme="minorHAnsi" w:cstheme="minorHAnsi"/>
                <w:b/>
                <w:sz w:val="20"/>
                <w:szCs w:val="20"/>
                <w:lang w:val="pt-BR" w:eastAsia="en-US"/>
              </w:rPr>
            </w:pPr>
            <w:r w:rsidRPr="00434AF9">
              <w:rPr>
                <w:rFonts w:asciiTheme="minorHAnsi" w:hAnsiTheme="minorHAnsi" w:cstheme="minorHAnsi"/>
                <w:b/>
                <w:sz w:val="20"/>
                <w:szCs w:val="20"/>
                <w:lang w:val="pt-BR" w:eastAsia="en-US"/>
              </w:rPr>
              <w:t>Valor unitário</w:t>
            </w:r>
          </w:p>
        </w:tc>
        <w:tc>
          <w:tcPr>
            <w:tcW w:w="783" w:type="pct"/>
            <w:tcBorders>
              <w:top w:val="single" w:sz="6" w:space="0" w:color="000000"/>
              <w:left w:val="single" w:sz="6" w:space="0" w:color="000000"/>
              <w:bottom w:val="single" w:sz="6" w:space="0" w:color="000000"/>
              <w:right w:val="single" w:sz="6" w:space="0" w:color="000000"/>
            </w:tcBorders>
          </w:tcPr>
          <w:p w14:paraId="71C79DF6" w14:textId="77777777" w:rsidR="00697A89" w:rsidRPr="00434AF9" w:rsidRDefault="00697A89" w:rsidP="00C14344">
            <w:pPr>
              <w:pStyle w:val="ParagraphStyle"/>
              <w:spacing w:line="256" w:lineRule="auto"/>
              <w:rPr>
                <w:rFonts w:asciiTheme="minorHAnsi" w:hAnsiTheme="minorHAnsi" w:cstheme="minorHAnsi"/>
                <w:b/>
                <w:sz w:val="20"/>
                <w:szCs w:val="20"/>
                <w:lang w:val="pt-BR" w:eastAsia="en-US"/>
              </w:rPr>
            </w:pPr>
            <w:r w:rsidRPr="00434AF9">
              <w:rPr>
                <w:rFonts w:asciiTheme="minorHAnsi" w:hAnsiTheme="minorHAnsi" w:cstheme="minorHAnsi"/>
                <w:b/>
                <w:sz w:val="20"/>
                <w:szCs w:val="20"/>
                <w:lang w:val="pt-BR" w:eastAsia="en-US"/>
              </w:rPr>
              <w:t>Valor total</w:t>
            </w:r>
          </w:p>
        </w:tc>
      </w:tr>
      <w:tr w:rsidR="00697A89" w:rsidRPr="00434AF9" w14:paraId="0891AC65" w14:textId="77777777" w:rsidTr="00697A89">
        <w:tc>
          <w:tcPr>
            <w:tcW w:w="390"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393B9199" w14:textId="77777777" w:rsidR="00697A89" w:rsidRPr="00434AF9" w:rsidRDefault="00697A89" w:rsidP="00C14344">
            <w:pPr>
              <w:pStyle w:val="ParagraphStyle"/>
              <w:spacing w:line="256" w:lineRule="auto"/>
              <w:jc w:val="center"/>
              <w:rPr>
                <w:rFonts w:asciiTheme="minorHAnsi" w:hAnsiTheme="minorHAnsi" w:cstheme="minorHAnsi"/>
                <w:sz w:val="20"/>
                <w:szCs w:val="20"/>
                <w:lang w:eastAsia="en-US"/>
              </w:rPr>
            </w:pPr>
            <w:r w:rsidRPr="00434AF9">
              <w:rPr>
                <w:rFonts w:asciiTheme="minorHAnsi" w:hAnsiTheme="minorHAnsi" w:cstheme="minorHAnsi"/>
                <w:sz w:val="20"/>
                <w:szCs w:val="20"/>
                <w:lang w:eastAsia="en-US"/>
              </w:rPr>
              <w:t>01</w:t>
            </w:r>
          </w:p>
        </w:tc>
        <w:tc>
          <w:tcPr>
            <w:tcW w:w="2107" w:type="pct"/>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hideMark/>
          </w:tcPr>
          <w:p w14:paraId="3D4D7997" w14:textId="77777777" w:rsidR="00697A89" w:rsidRPr="00434AF9" w:rsidRDefault="00697A89" w:rsidP="00C14344">
            <w:pPr>
              <w:pStyle w:val="ParagraphStyle"/>
              <w:spacing w:line="256" w:lineRule="auto"/>
              <w:rPr>
                <w:rFonts w:asciiTheme="minorHAnsi" w:hAnsiTheme="minorHAnsi" w:cstheme="minorHAnsi"/>
                <w:b/>
                <w:sz w:val="20"/>
                <w:szCs w:val="20"/>
                <w:lang w:eastAsia="en-US"/>
              </w:rPr>
            </w:pPr>
            <w:r w:rsidRPr="00434AF9">
              <w:rPr>
                <w:rFonts w:asciiTheme="minorHAnsi" w:hAnsiTheme="minorHAnsi" w:cstheme="minorHAnsi"/>
                <w:b/>
                <w:sz w:val="20"/>
                <w:szCs w:val="20"/>
                <w:lang w:eastAsia="en-US"/>
              </w:rPr>
              <w:t>CESTA BÁSICA GRANDE</w:t>
            </w:r>
          </w:p>
          <w:p w14:paraId="603E7BFB"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r w:rsidRPr="00434AF9">
              <w:rPr>
                <w:rFonts w:asciiTheme="minorHAnsi" w:hAnsiTheme="minorHAnsi" w:cstheme="minorHAnsi"/>
                <w:sz w:val="20"/>
                <w:szCs w:val="20"/>
                <w:lang w:eastAsia="en-US"/>
              </w:rPr>
              <w:t>Quantidade e Descrição dos Itens</w:t>
            </w:r>
          </w:p>
          <w:p w14:paraId="58273C20"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r w:rsidRPr="00434AF9">
              <w:rPr>
                <w:rFonts w:asciiTheme="minorHAnsi" w:hAnsiTheme="minorHAnsi" w:cstheme="minorHAnsi"/>
                <w:sz w:val="20"/>
                <w:szCs w:val="20"/>
                <w:lang w:eastAsia="en-US"/>
              </w:rPr>
              <w:t>02 pcts Arroz tipo 1 de 5kg cada</w:t>
            </w:r>
          </w:p>
          <w:p w14:paraId="743A7FB3"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r w:rsidRPr="00434AF9">
              <w:rPr>
                <w:rFonts w:asciiTheme="minorHAnsi" w:hAnsiTheme="minorHAnsi" w:cstheme="minorHAnsi"/>
                <w:sz w:val="20"/>
                <w:szCs w:val="20"/>
                <w:lang w:eastAsia="en-US"/>
              </w:rPr>
              <w:t>01 Pct Açúcar de 5kg</w:t>
            </w:r>
          </w:p>
          <w:p w14:paraId="0341DB56"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r w:rsidRPr="00434AF9">
              <w:rPr>
                <w:rFonts w:asciiTheme="minorHAnsi" w:hAnsiTheme="minorHAnsi" w:cstheme="minorHAnsi"/>
                <w:sz w:val="20"/>
                <w:szCs w:val="20"/>
                <w:lang w:eastAsia="en-US"/>
              </w:rPr>
              <w:t>02 Pct Farinha de trigo tipo 1 de 1kg cada</w:t>
            </w:r>
          </w:p>
          <w:p w14:paraId="10881589"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r w:rsidRPr="00434AF9">
              <w:rPr>
                <w:rFonts w:asciiTheme="minorHAnsi" w:hAnsiTheme="minorHAnsi" w:cstheme="minorHAnsi"/>
                <w:sz w:val="20"/>
                <w:szCs w:val="20"/>
                <w:lang w:eastAsia="en-US"/>
              </w:rPr>
              <w:t>02 pct Feijão de 1kg cada</w:t>
            </w:r>
          </w:p>
          <w:p w14:paraId="4FAEF174"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r w:rsidRPr="00434AF9">
              <w:rPr>
                <w:rFonts w:asciiTheme="minorHAnsi" w:hAnsiTheme="minorHAnsi" w:cstheme="minorHAnsi"/>
                <w:sz w:val="20"/>
                <w:szCs w:val="20"/>
                <w:lang w:eastAsia="en-US"/>
              </w:rPr>
              <w:t>03 Óleo de soja com 900ml cada</w:t>
            </w:r>
          </w:p>
          <w:p w14:paraId="0571C0F7"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r w:rsidRPr="00434AF9">
              <w:rPr>
                <w:rFonts w:asciiTheme="minorHAnsi" w:hAnsiTheme="minorHAnsi" w:cstheme="minorHAnsi"/>
                <w:sz w:val="20"/>
                <w:szCs w:val="20"/>
                <w:lang w:eastAsia="en-US"/>
              </w:rPr>
              <w:t>01 Sal de 1kg</w:t>
            </w:r>
          </w:p>
          <w:p w14:paraId="780484B1"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r w:rsidRPr="00434AF9">
              <w:rPr>
                <w:rFonts w:asciiTheme="minorHAnsi" w:hAnsiTheme="minorHAnsi" w:cstheme="minorHAnsi"/>
                <w:sz w:val="20"/>
                <w:szCs w:val="20"/>
                <w:lang w:eastAsia="en-US"/>
              </w:rPr>
              <w:t>01 Fubá de 1kg</w:t>
            </w:r>
          </w:p>
          <w:p w14:paraId="606366A5"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r w:rsidRPr="00434AF9">
              <w:rPr>
                <w:rFonts w:asciiTheme="minorHAnsi" w:hAnsiTheme="minorHAnsi" w:cstheme="minorHAnsi"/>
                <w:sz w:val="20"/>
                <w:szCs w:val="20"/>
                <w:lang w:eastAsia="en-US"/>
              </w:rPr>
              <w:t>01 Pct Farinha de mandioca de 1kg</w:t>
            </w:r>
          </w:p>
          <w:p w14:paraId="6065BAF4"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r w:rsidRPr="00434AF9">
              <w:rPr>
                <w:rFonts w:asciiTheme="minorHAnsi" w:hAnsiTheme="minorHAnsi" w:cstheme="minorHAnsi"/>
                <w:sz w:val="20"/>
                <w:szCs w:val="20"/>
                <w:lang w:eastAsia="en-US"/>
              </w:rPr>
              <w:t>01 Pcts Café torrado de 500gr</w:t>
            </w:r>
          </w:p>
          <w:p w14:paraId="39C21BE0"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r w:rsidRPr="00434AF9">
              <w:rPr>
                <w:rFonts w:asciiTheme="minorHAnsi" w:hAnsiTheme="minorHAnsi" w:cstheme="minorHAnsi"/>
                <w:sz w:val="20"/>
                <w:szCs w:val="20"/>
                <w:lang w:eastAsia="en-US"/>
              </w:rPr>
              <w:t>02 Pcts macarrão de 1kg cada</w:t>
            </w:r>
          </w:p>
          <w:p w14:paraId="66B4362A"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r w:rsidRPr="00434AF9">
              <w:rPr>
                <w:rFonts w:asciiTheme="minorHAnsi" w:hAnsiTheme="minorHAnsi" w:cstheme="minorHAnsi"/>
                <w:sz w:val="20"/>
                <w:szCs w:val="20"/>
                <w:lang w:eastAsia="en-US"/>
              </w:rPr>
              <w:t>02 Extrato de tomate de 340gr cada</w:t>
            </w:r>
          </w:p>
          <w:p w14:paraId="2A8EE8A3"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r w:rsidRPr="00434AF9">
              <w:rPr>
                <w:rFonts w:asciiTheme="minorHAnsi" w:hAnsiTheme="minorHAnsi" w:cstheme="minorHAnsi"/>
                <w:sz w:val="20"/>
                <w:szCs w:val="20"/>
                <w:lang w:eastAsia="en-US"/>
              </w:rPr>
              <w:t>02 Pcts Bolacha doce de 400gr cada</w:t>
            </w:r>
          </w:p>
          <w:p w14:paraId="477F86F6"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r w:rsidRPr="00434AF9">
              <w:rPr>
                <w:rFonts w:asciiTheme="minorHAnsi" w:hAnsiTheme="minorHAnsi" w:cstheme="minorHAnsi"/>
                <w:sz w:val="20"/>
                <w:szCs w:val="20"/>
                <w:lang w:eastAsia="en-US"/>
              </w:rPr>
              <w:t>02 Pcts alho de 100gr cada</w:t>
            </w:r>
          </w:p>
          <w:p w14:paraId="02696BBB"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r w:rsidRPr="00434AF9">
              <w:rPr>
                <w:rFonts w:asciiTheme="minorHAnsi" w:hAnsiTheme="minorHAnsi" w:cstheme="minorHAnsi"/>
                <w:sz w:val="20"/>
                <w:szCs w:val="20"/>
                <w:lang w:eastAsia="en-US"/>
              </w:rPr>
              <w:t>02 Kg de Linguiça Toscana embalado</w:t>
            </w:r>
          </w:p>
          <w:p w14:paraId="215688AD"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r w:rsidRPr="00434AF9">
              <w:rPr>
                <w:rFonts w:asciiTheme="minorHAnsi" w:hAnsiTheme="minorHAnsi" w:cstheme="minorHAnsi"/>
                <w:sz w:val="20"/>
                <w:szCs w:val="20"/>
                <w:lang w:eastAsia="en-US"/>
              </w:rPr>
              <w:t>02 kg de coxa e sobrecoxa de frango embalado</w:t>
            </w:r>
          </w:p>
          <w:p w14:paraId="0FC620FB"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r w:rsidRPr="00434AF9">
              <w:rPr>
                <w:rFonts w:asciiTheme="minorHAnsi" w:hAnsiTheme="minorHAnsi" w:cstheme="minorHAnsi"/>
                <w:sz w:val="20"/>
                <w:szCs w:val="20"/>
                <w:lang w:eastAsia="en-US"/>
              </w:rPr>
              <w:t>01 cartela de ovo c/ 30 unidades</w:t>
            </w:r>
          </w:p>
          <w:p w14:paraId="3EEBF648"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r w:rsidRPr="00434AF9">
              <w:rPr>
                <w:rFonts w:asciiTheme="minorHAnsi" w:hAnsiTheme="minorHAnsi" w:cstheme="minorHAnsi"/>
                <w:sz w:val="20"/>
                <w:szCs w:val="20"/>
                <w:lang w:eastAsia="en-US"/>
              </w:rPr>
              <w:t>03 unidades de leite integral de 01 litro cada</w:t>
            </w:r>
          </w:p>
          <w:p w14:paraId="7D53EB5D"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p>
          <w:p w14:paraId="17794C5E"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r w:rsidRPr="00434AF9">
              <w:rPr>
                <w:rFonts w:asciiTheme="minorHAnsi" w:hAnsiTheme="minorHAnsi" w:cstheme="minorHAnsi"/>
                <w:sz w:val="20"/>
                <w:szCs w:val="20"/>
                <w:lang w:eastAsia="en-US"/>
              </w:rPr>
              <w:t>01 Pct de lã de aço com 8</w:t>
            </w:r>
          </w:p>
          <w:p w14:paraId="2373761C"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r w:rsidRPr="00434AF9">
              <w:rPr>
                <w:rFonts w:asciiTheme="minorHAnsi" w:hAnsiTheme="minorHAnsi" w:cstheme="minorHAnsi"/>
                <w:sz w:val="20"/>
                <w:szCs w:val="20"/>
                <w:lang w:eastAsia="en-US"/>
              </w:rPr>
              <w:t>01 Cx de Sabão em pó de 800grs</w:t>
            </w:r>
          </w:p>
          <w:p w14:paraId="1F86E059"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r w:rsidRPr="00434AF9">
              <w:rPr>
                <w:rFonts w:asciiTheme="minorHAnsi" w:hAnsiTheme="minorHAnsi" w:cstheme="minorHAnsi"/>
                <w:sz w:val="20"/>
                <w:szCs w:val="20"/>
                <w:lang w:eastAsia="en-US"/>
              </w:rPr>
              <w:t>01 Pcte sabão em pedra com 5und</w:t>
            </w:r>
          </w:p>
          <w:p w14:paraId="14597773"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r w:rsidRPr="00434AF9">
              <w:rPr>
                <w:rFonts w:asciiTheme="minorHAnsi" w:hAnsiTheme="minorHAnsi" w:cstheme="minorHAnsi"/>
                <w:sz w:val="20"/>
                <w:szCs w:val="20"/>
                <w:lang w:eastAsia="en-US"/>
              </w:rPr>
              <w:t>03 Sabonetes de 85gr cada</w:t>
            </w:r>
          </w:p>
          <w:p w14:paraId="47482455"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r w:rsidRPr="00434AF9">
              <w:rPr>
                <w:rFonts w:asciiTheme="minorHAnsi" w:hAnsiTheme="minorHAnsi" w:cstheme="minorHAnsi"/>
                <w:sz w:val="20"/>
                <w:szCs w:val="20"/>
                <w:lang w:eastAsia="en-US"/>
              </w:rPr>
              <w:t>01 Creme dental de 85gr</w:t>
            </w:r>
          </w:p>
          <w:p w14:paraId="35A6BB81"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r w:rsidRPr="00434AF9">
              <w:rPr>
                <w:rFonts w:asciiTheme="minorHAnsi" w:hAnsiTheme="minorHAnsi" w:cstheme="minorHAnsi"/>
                <w:sz w:val="20"/>
                <w:szCs w:val="20"/>
                <w:lang w:eastAsia="en-US"/>
              </w:rPr>
              <w:t>02 pcte de papel higiênico com 4 rolos cada.</w:t>
            </w:r>
          </w:p>
        </w:tc>
        <w:tc>
          <w:tcPr>
            <w:tcW w:w="468" w:type="pct"/>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hideMark/>
          </w:tcPr>
          <w:p w14:paraId="5874098C"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r w:rsidRPr="00434AF9">
              <w:rPr>
                <w:rFonts w:asciiTheme="minorHAnsi" w:hAnsiTheme="minorHAnsi" w:cstheme="minorHAnsi"/>
                <w:sz w:val="20"/>
                <w:szCs w:val="20"/>
                <w:lang w:eastAsia="en-US"/>
              </w:rPr>
              <w:t>250</w:t>
            </w:r>
          </w:p>
        </w:tc>
        <w:tc>
          <w:tcPr>
            <w:tcW w:w="392" w:type="pct"/>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hideMark/>
          </w:tcPr>
          <w:p w14:paraId="769F16D9" w14:textId="77777777" w:rsidR="00697A89" w:rsidRPr="00434AF9" w:rsidRDefault="00697A89" w:rsidP="00C14344">
            <w:pPr>
              <w:pStyle w:val="ParagraphStyle"/>
              <w:spacing w:line="256" w:lineRule="auto"/>
              <w:rPr>
                <w:rFonts w:asciiTheme="minorHAnsi" w:hAnsiTheme="minorHAnsi" w:cstheme="minorHAnsi"/>
                <w:sz w:val="20"/>
                <w:szCs w:val="20"/>
                <w:lang w:val="pt-BR" w:eastAsia="en-US"/>
              </w:rPr>
            </w:pPr>
            <w:r w:rsidRPr="00434AF9">
              <w:rPr>
                <w:rFonts w:asciiTheme="minorHAnsi" w:hAnsiTheme="minorHAnsi" w:cstheme="minorHAnsi"/>
                <w:sz w:val="20"/>
                <w:szCs w:val="20"/>
                <w:lang w:val="pt-BR" w:eastAsia="en-US"/>
              </w:rPr>
              <w:t>kit</w:t>
            </w:r>
          </w:p>
        </w:tc>
        <w:tc>
          <w:tcPr>
            <w:tcW w:w="860" w:type="pct"/>
            <w:tcBorders>
              <w:top w:val="single" w:sz="6" w:space="0" w:color="000000"/>
              <w:left w:val="single" w:sz="6" w:space="0" w:color="000000"/>
              <w:bottom w:val="single" w:sz="6" w:space="0" w:color="000000"/>
              <w:right w:val="single" w:sz="6" w:space="0" w:color="000000"/>
            </w:tcBorders>
          </w:tcPr>
          <w:p w14:paraId="503C7E9D" w14:textId="77777777" w:rsidR="00697A89" w:rsidRPr="00434AF9" w:rsidRDefault="00697A89" w:rsidP="00C14344">
            <w:pPr>
              <w:pStyle w:val="ParagraphStyle"/>
              <w:spacing w:line="256" w:lineRule="auto"/>
              <w:rPr>
                <w:rFonts w:asciiTheme="minorHAnsi" w:hAnsiTheme="minorHAnsi" w:cstheme="minorHAnsi"/>
                <w:sz w:val="20"/>
                <w:szCs w:val="20"/>
                <w:lang w:val="pt-BR" w:eastAsia="en-US"/>
              </w:rPr>
            </w:pPr>
            <w:r w:rsidRPr="00434AF9">
              <w:rPr>
                <w:rFonts w:asciiTheme="minorHAnsi" w:hAnsiTheme="minorHAnsi" w:cstheme="minorHAnsi"/>
                <w:sz w:val="20"/>
                <w:szCs w:val="20"/>
                <w:lang w:val="pt-BR" w:eastAsia="en-US"/>
              </w:rPr>
              <w:t>308,94</w:t>
            </w:r>
          </w:p>
        </w:tc>
        <w:tc>
          <w:tcPr>
            <w:tcW w:w="783" w:type="pct"/>
            <w:tcBorders>
              <w:top w:val="single" w:sz="6" w:space="0" w:color="000000"/>
              <w:left w:val="single" w:sz="6" w:space="0" w:color="000000"/>
              <w:bottom w:val="single" w:sz="6" w:space="0" w:color="000000"/>
              <w:right w:val="single" w:sz="6" w:space="0" w:color="000000"/>
            </w:tcBorders>
          </w:tcPr>
          <w:p w14:paraId="3BD22992" w14:textId="77777777" w:rsidR="00697A89" w:rsidRPr="00434AF9" w:rsidRDefault="00697A89" w:rsidP="00C14344">
            <w:pPr>
              <w:pStyle w:val="ParagraphStyle"/>
              <w:spacing w:line="256" w:lineRule="auto"/>
              <w:rPr>
                <w:rFonts w:asciiTheme="minorHAnsi" w:hAnsiTheme="minorHAnsi" w:cstheme="minorHAnsi"/>
                <w:sz w:val="20"/>
                <w:szCs w:val="20"/>
                <w:lang w:val="pt-BR" w:eastAsia="en-US"/>
              </w:rPr>
            </w:pPr>
            <w:r w:rsidRPr="00434AF9">
              <w:rPr>
                <w:rFonts w:asciiTheme="minorHAnsi" w:hAnsiTheme="minorHAnsi" w:cstheme="minorHAnsi"/>
                <w:sz w:val="20"/>
                <w:szCs w:val="20"/>
                <w:lang w:val="pt-BR" w:eastAsia="en-US"/>
              </w:rPr>
              <w:t>77.235,00</w:t>
            </w:r>
          </w:p>
        </w:tc>
      </w:tr>
      <w:tr w:rsidR="00697A89" w:rsidRPr="00434AF9" w14:paraId="44DC3660" w14:textId="77777777" w:rsidTr="00697A89">
        <w:tc>
          <w:tcPr>
            <w:tcW w:w="390"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578F56D0" w14:textId="77777777" w:rsidR="00697A89" w:rsidRPr="00434AF9" w:rsidRDefault="00697A89" w:rsidP="00C14344">
            <w:pPr>
              <w:pStyle w:val="ParagraphStyle"/>
              <w:spacing w:line="256" w:lineRule="auto"/>
              <w:jc w:val="center"/>
              <w:rPr>
                <w:rFonts w:asciiTheme="minorHAnsi" w:hAnsiTheme="minorHAnsi" w:cstheme="minorHAnsi"/>
                <w:sz w:val="20"/>
                <w:szCs w:val="20"/>
                <w:lang w:eastAsia="en-US"/>
              </w:rPr>
            </w:pPr>
            <w:r w:rsidRPr="00434AF9">
              <w:rPr>
                <w:rFonts w:asciiTheme="minorHAnsi" w:hAnsiTheme="minorHAnsi" w:cstheme="minorHAnsi"/>
                <w:sz w:val="20"/>
                <w:szCs w:val="20"/>
                <w:lang w:eastAsia="en-US"/>
              </w:rPr>
              <w:t>02</w:t>
            </w:r>
          </w:p>
        </w:tc>
        <w:tc>
          <w:tcPr>
            <w:tcW w:w="2107" w:type="pct"/>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hideMark/>
          </w:tcPr>
          <w:p w14:paraId="31024547"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r w:rsidRPr="00434AF9">
              <w:rPr>
                <w:rFonts w:asciiTheme="minorHAnsi" w:hAnsiTheme="minorHAnsi" w:cstheme="minorHAnsi"/>
                <w:b/>
                <w:sz w:val="20"/>
                <w:szCs w:val="20"/>
                <w:lang w:eastAsia="en-US"/>
              </w:rPr>
              <w:t>CESTA</w:t>
            </w:r>
            <w:r w:rsidRPr="00434AF9">
              <w:rPr>
                <w:rFonts w:asciiTheme="minorHAnsi" w:hAnsiTheme="minorHAnsi" w:cstheme="minorHAnsi"/>
                <w:sz w:val="20"/>
                <w:szCs w:val="20"/>
                <w:lang w:eastAsia="en-US"/>
              </w:rPr>
              <w:t xml:space="preserve"> </w:t>
            </w:r>
            <w:r w:rsidRPr="00434AF9">
              <w:rPr>
                <w:rFonts w:asciiTheme="minorHAnsi" w:hAnsiTheme="minorHAnsi" w:cstheme="minorHAnsi"/>
                <w:b/>
                <w:sz w:val="20"/>
                <w:szCs w:val="20"/>
                <w:lang w:eastAsia="en-US"/>
              </w:rPr>
              <w:t>BÁSICA PEQUENA</w:t>
            </w:r>
          </w:p>
          <w:p w14:paraId="3F2874DB"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r w:rsidRPr="00434AF9">
              <w:rPr>
                <w:rFonts w:asciiTheme="minorHAnsi" w:hAnsiTheme="minorHAnsi" w:cstheme="minorHAnsi"/>
                <w:sz w:val="20"/>
                <w:szCs w:val="20"/>
                <w:lang w:eastAsia="en-US"/>
              </w:rPr>
              <w:t>Quantidade e Descrição dos Itens</w:t>
            </w:r>
          </w:p>
          <w:p w14:paraId="0E17DB04"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r w:rsidRPr="00434AF9">
              <w:rPr>
                <w:rFonts w:asciiTheme="minorHAnsi" w:hAnsiTheme="minorHAnsi" w:cstheme="minorHAnsi"/>
                <w:sz w:val="20"/>
                <w:szCs w:val="20"/>
                <w:lang w:eastAsia="en-US"/>
              </w:rPr>
              <w:t>01 pcts Arroz tipo 1 de 5kg cada</w:t>
            </w:r>
          </w:p>
          <w:p w14:paraId="4439D9AE"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r w:rsidRPr="00434AF9">
              <w:rPr>
                <w:rFonts w:asciiTheme="minorHAnsi" w:hAnsiTheme="minorHAnsi" w:cstheme="minorHAnsi"/>
                <w:sz w:val="20"/>
                <w:szCs w:val="20"/>
                <w:lang w:eastAsia="en-US"/>
              </w:rPr>
              <w:t>01 Pct Açúcar de 2kg</w:t>
            </w:r>
          </w:p>
          <w:p w14:paraId="7A60CF02"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r w:rsidRPr="00434AF9">
              <w:rPr>
                <w:rFonts w:asciiTheme="minorHAnsi" w:hAnsiTheme="minorHAnsi" w:cstheme="minorHAnsi"/>
                <w:sz w:val="20"/>
                <w:szCs w:val="20"/>
                <w:lang w:eastAsia="en-US"/>
              </w:rPr>
              <w:t>01 Pct Farinha de trigo tipo 1 de 1kg cada</w:t>
            </w:r>
          </w:p>
          <w:p w14:paraId="6EF28805"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r w:rsidRPr="00434AF9">
              <w:rPr>
                <w:rFonts w:asciiTheme="minorHAnsi" w:hAnsiTheme="minorHAnsi" w:cstheme="minorHAnsi"/>
                <w:sz w:val="20"/>
                <w:szCs w:val="20"/>
                <w:lang w:eastAsia="en-US"/>
              </w:rPr>
              <w:t>01 pct Feijão de 1kg cada</w:t>
            </w:r>
          </w:p>
          <w:p w14:paraId="6959113D"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r w:rsidRPr="00434AF9">
              <w:rPr>
                <w:rFonts w:asciiTheme="minorHAnsi" w:hAnsiTheme="minorHAnsi" w:cstheme="minorHAnsi"/>
                <w:sz w:val="20"/>
                <w:szCs w:val="20"/>
                <w:lang w:eastAsia="en-US"/>
              </w:rPr>
              <w:t>01 Óleo de soja com 900ml cada</w:t>
            </w:r>
          </w:p>
          <w:p w14:paraId="18F740E2"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r w:rsidRPr="00434AF9">
              <w:rPr>
                <w:rFonts w:asciiTheme="minorHAnsi" w:hAnsiTheme="minorHAnsi" w:cstheme="minorHAnsi"/>
                <w:sz w:val="20"/>
                <w:szCs w:val="20"/>
                <w:lang w:eastAsia="en-US"/>
              </w:rPr>
              <w:t>01 Sal de 1kg</w:t>
            </w:r>
          </w:p>
          <w:p w14:paraId="6080CAE8"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r w:rsidRPr="00434AF9">
              <w:rPr>
                <w:rFonts w:asciiTheme="minorHAnsi" w:hAnsiTheme="minorHAnsi" w:cstheme="minorHAnsi"/>
                <w:sz w:val="20"/>
                <w:szCs w:val="20"/>
                <w:lang w:eastAsia="en-US"/>
              </w:rPr>
              <w:t>01 Fubá de 1kg</w:t>
            </w:r>
          </w:p>
          <w:p w14:paraId="47F517F3"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r w:rsidRPr="00434AF9">
              <w:rPr>
                <w:rFonts w:asciiTheme="minorHAnsi" w:hAnsiTheme="minorHAnsi" w:cstheme="minorHAnsi"/>
                <w:sz w:val="20"/>
                <w:szCs w:val="20"/>
                <w:lang w:eastAsia="en-US"/>
              </w:rPr>
              <w:t>01 Pct Farinha de mandioca de 500grs</w:t>
            </w:r>
          </w:p>
          <w:p w14:paraId="20A48DCF"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r w:rsidRPr="00434AF9">
              <w:rPr>
                <w:rFonts w:asciiTheme="minorHAnsi" w:hAnsiTheme="minorHAnsi" w:cstheme="minorHAnsi"/>
                <w:sz w:val="20"/>
                <w:szCs w:val="20"/>
                <w:lang w:eastAsia="en-US"/>
              </w:rPr>
              <w:t>01 Pcts Café torrado de 500gr</w:t>
            </w:r>
          </w:p>
          <w:p w14:paraId="63E11171"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r w:rsidRPr="00434AF9">
              <w:rPr>
                <w:rFonts w:asciiTheme="minorHAnsi" w:hAnsiTheme="minorHAnsi" w:cstheme="minorHAnsi"/>
                <w:sz w:val="20"/>
                <w:szCs w:val="20"/>
                <w:lang w:eastAsia="en-US"/>
              </w:rPr>
              <w:t>01 Pcts macarrão de 1kg cada</w:t>
            </w:r>
          </w:p>
          <w:p w14:paraId="4C6714AF"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r w:rsidRPr="00434AF9">
              <w:rPr>
                <w:rFonts w:asciiTheme="minorHAnsi" w:hAnsiTheme="minorHAnsi" w:cstheme="minorHAnsi"/>
                <w:sz w:val="20"/>
                <w:szCs w:val="20"/>
                <w:lang w:eastAsia="en-US"/>
              </w:rPr>
              <w:t>01 Extrato de tomate de 340gr cada</w:t>
            </w:r>
          </w:p>
          <w:p w14:paraId="29916859"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r w:rsidRPr="00434AF9">
              <w:rPr>
                <w:rFonts w:asciiTheme="minorHAnsi" w:hAnsiTheme="minorHAnsi" w:cstheme="minorHAnsi"/>
                <w:sz w:val="20"/>
                <w:szCs w:val="20"/>
                <w:lang w:eastAsia="en-US"/>
              </w:rPr>
              <w:t>01 Pcts Bolacha doce de 400gr cada</w:t>
            </w:r>
          </w:p>
          <w:p w14:paraId="4A5CF1F4"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r w:rsidRPr="00434AF9">
              <w:rPr>
                <w:rFonts w:asciiTheme="minorHAnsi" w:hAnsiTheme="minorHAnsi" w:cstheme="minorHAnsi"/>
                <w:sz w:val="20"/>
                <w:szCs w:val="20"/>
                <w:lang w:eastAsia="en-US"/>
              </w:rPr>
              <w:t>01 Pcts alho de 100gr cada</w:t>
            </w:r>
          </w:p>
          <w:p w14:paraId="6ABAEC63"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r w:rsidRPr="00434AF9">
              <w:rPr>
                <w:rFonts w:asciiTheme="minorHAnsi" w:hAnsiTheme="minorHAnsi" w:cstheme="minorHAnsi"/>
                <w:sz w:val="20"/>
                <w:szCs w:val="20"/>
                <w:lang w:eastAsia="en-US"/>
              </w:rPr>
              <w:t>01 Kg de Linguiça Toscana embalado</w:t>
            </w:r>
          </w:p>
          <w:p w14:paraId="200B8E7F"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r w:rsidRPr="00434AF9">
              <w:rPr>
                <w:rFonts w:asciiTheme="minorHAnsi" w:hAnsiTheme="minorHAnsi" w:cstheme="minorHAnsi"/>
                <w:sz w:val="20"/>
                <w:szCs w:val="20"/>
                <w:lang w:eastAsia="en-US"/>
              </w:rPr>
              <w:t>01 kg de coxa e sobrecoxa de frango embalado</w:t>
            </w:r>
          </w:p>
          <w:p w14:paraId="766673A0"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r w:rsidRPr="00434AF9">
              <w:rPr>
                <w:rFonts w:asciiTheme="minorHAnsi" w:hAnsiTheme="minorHAnsi" w:cstheme="minorHAnsi"/>
                <w:sz w:val="20"/>
                <w:szCs w:val="20"/>
                <w:lang w:eastAsia="en-US"/>
              </w:rPr>
              <w:t>01 cartela de ovo c/ 12 unidades</w:t>
            </w:r>
          </w:p>
          <w:p w14:paraId="536ECAFE"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r w:rsidRPr="00434AF9">
              <w:rPr>
                <w:rFonts w:asciiTheme="minorHAnsi" w:hAnsiTheme="minorHAnsi" w:cstheme="minorHAnsi"/>
                <w:sz w:val="20"/>
                <w:szCs w:val="20"/>
                <w:lang w:eastAsia="en-US"/>
              </w:rPr>
              <w:t>01 unidades de leite integral de 01 litro</w:t>
            </w:r>
          </w:p>
          <w:p w14:paraId="5C6E5481"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p>
          <w:p w14:paraId="0FACB7BA"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r w:rsidRPr="00434AF9">
              <w:rPr>
                <w:rFonts w:asciiTheme="minorHAnsi" w:hAnsiTheme="minorHAnsi" w:cstheme="minorHAnsi"/>
                <w:sz w:val="20"/>
                <w:szCs w:val="20"/>
                <w:lang w:eastAsia="en-US"/>
              </w:rPr>
              <w:t>01 Pct de lã de aço com 8</w:t>
            </w:r>
          </w:p>
          <w:p w14:paraId="70110C65"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r w:rsidRPr="00434AF9">
              <w:rPr>
                <w:rFonts w:asciiTheme="minorHAnsi" w:hAnsiTheme="minorHAnsi" w:cstheme="minorHAnsi"/>
                <w:sz w:val="20"/>
                <w:szCs w:val="20"/>
                <w:lang w:eastAsia="en-US"/>
              </w:rPr>
              <w:t>01 Cx de Sabão em pó de 800grs</w:t>
            </w:r>
          </w:p>
          <w:p w14:paraId="591576E0"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r w:rsidRPr="00434AF9">
              <w:rPr>
                <w:rFonts w:asciiTheme="minorHAnsi" w:hAnsiTheme="minorHAnsi" w:cstheme="minorHAnsi"/>
                <w:sz w:val="20"/>
                <w:szCs w:val="20"/>
                <w:lang w:eastAsia="en-US"/>
              </w:rPr>
              <w:t>01 Pcte sabão em pedra com 5und</w:t>
            </w:r>
          </w:p>
          <w:p w14:paraId="277E56B4"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r w:rsidRPr="00434AF9">
              <w:rPr>
                <w:rFonts w:asciiTheme="minorHAnsi" w:hAnsiTheme="minorHAnsi" w:cstheme="minorHAnsi"/>
                <w:sz w:val="20"/>
                <w:szCs w:val="20"/>
                <w:lang w:eastAsia="en-US"/>
              </w:rPr>
              <w:t>02 Sabonetes de 85gr cada</w:t>
            </w:r>
          </w:p>
          <w:p w14:paraId="34D0FD60"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r w:rsidRPr="00434AF9">
              <w:rPr>
                <w:rFonts w:asciiTheme="minorHAnsi" w:hAnsiTheme="minorHAnsi" w:cstheme="minorHAnsi"/>
                <w:sz w:val="20"/>
                <w:szCs w:val="20"/>
                <w:lang w:eastAsia="en-US"/>
              </w:rPr>
              <w:t>01 Creme dental de 85gr</w:t>
            </w:r>
          </w:p>
          <w:p w14:paraId="50951860"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r w:rsidRPr="00434AF9">
              <w:rPr>
                <w:rFonts w:asciiTheme="minorHAnsi" w:hAnsiTheme="minorHAnsi" w:cstheme="minorHAnsi"/>
                <w:sz w:val="20"/>
                <w:szCs w:val="20"/>
                <w:lang w:eastAsia="en-US"/>
              </w:rPr>
              <w:t>01 pcte de papel higiênico com 4 rolos cada.</w:t>
            </w:r>
          </w:p>
        </w:tc>
        <w:tc>
          <w:tcPr>
            <w:tcW w:w="468" w:type="pct"/>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hideMark/>
          </w:tcPr>
          <w:p w14:paraId="02D5062D"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r w:rsidRPr="00434AF9">
              <w:rPr>
                <w:rFonts w:asciiTheme="minorHAnsi" w:hAnsiTheme="minorHAnsi" w:cstheme="minorHAnsi"/>
                <w:sz w:val="20"/>
                <w:szCs w:val="20"/>
                <w:lang w:eastAsia="en-US"/>
              </w:rPr>
              <w:t>300</w:t>
            </w:r>
          </w:p>
        </w:tc>
        <w:tc>
          <w:tcPr>
            <w:tcW w:w="392" w:type="pct"/>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hideMark/>
          </w:tcPr>
          <w:p w14:paraId="415AA405" w14:textId="77777777" w:rsidR="00697A89" w:rsidRPr="00434AF9" w:rsidRDefault="00697A89" w:rsidP="00C14344">
            <w:pPr>
              <w:pStyle w:val="ParagraphStyle"/>
              <w:spacing w:line="256" w:lineRule="auto"/>
              <w:rPr>
                <w:rFonts w:asciiTheme="minorHAnsi" w:hAnsiTheme="minorHAnsi" w:cstheme="minorHAnsi"/>
                <w:sz w:val="20"/>
                <w:szCs w:val="20"/>
                <w:lang w:val="pt-BR" w:eastAsia="en-US"/>
              </w:rPr>
            </w:pPr>
            <w:r w:rsidRPr="00434AF9">
              <w:rPr>
                <w:rFonts w:asciiTheme="minorHAnsi" w:hAnsiTheme="minorHAnsi" w:cstheme="minorHAnsi"/>
                <w:sz w:val="20"/>
                <w:szCs w:val="20"/>
                <w:lang w:val="pt-BR" w:eastAsia="en-US"/>
              </w:rPr>
              <w:t>kit</w:t>
            </w:r>
          </w:p>
        </w:tc>
        <w:tc>
          <w:tcPr>
            <w:tcW w:w="860" w:type="pct"/>
            <w:tcBorders>
              <w:top w:val="single" w:sz="6" w:space="0" w:color="000000"/>
              <w:left w:val="single" w:sz="6" w:space="0" w:color="000000"/>
              <w:bottom w:val="single" w:sz="6" w:space="0" w:color="000000"/>
              <w:right w:val="single" w:sz="6" w:space="0" w:color="000000"/>
            </w:tcBorders>
          </w:tcPr>
          <w:p w14:paraId="4D532C15" w14:textId="77777777" w:rsidR="00697A89" w:rsidRPr="00434AF9" w:rsidRDefault="00697A89" w:rsidP="00C14344">
            <w:pPr>
              <w:pStyle w:val="ParagraphStyle"/>
              <w:spacing w:line="256" w:lineRule="auto"/>
              <w:rPr>
                <w:rFonts w:asciiTheme="minorHAnsi" w:hAnsiTheme="minorHAnsi" w:cstheme="minorHAnsi"/>
                <w:sz w:val="20"/>
                <w:szCs w:val="20"/>
                <w:lang w:val="pt-BR" w:eastAsia="en-US"/>
              </w:rPr>
            </w:pPr>
            <w:r w:rsidRPr="00434AF9">
              <w:rPr>
                <w:rFonts w:asciiTheme="minorHAnsi" w:hAnsiTheme="minorHAnsi" w:cstheme="minorHAnsi"/>
                <w:sz w:val="20"/>
                <w:szCs w:val="20"/>
                <w:lang w:val="pt-BR" w:eastAsia="en-US"/>
              </w:rPr>
              <w:t>187,50</w:t>
            </w:r>
          </w:p>
        </w:tc>
        <w:tc>
          <w:tcPr>
            <w:tcW w:w="783" w:type="pct"/>
            <w:tcBorders>
              <w:top w:val="single" w:sz="6" w:space="0" w:color="000000"/>
              <w:left w:val="single" w:sz="6" w:space="0" w:color="000000"/>
              <w:bottom w:val="single" w:sz="6" w:space="0" w:color="000000"/>
              <w:right w:val="single" w:sz="6" w:space="0" w:color="000000"/>
            </w:tcBorders>
          </w:tcPr>
          <w:p w14:paraId="0ACF116D" w14:textId="77777777" w:rsidR="00697A89" w:rsidRPr="00434AF9" w:rsidRDefault="00697A89" w:rsidP="00C14344">
            <w:pPr>
              <w:pStyle w:val="ParagraphStyle"/>
              <w:spacing w:line="256" w:lineRule="auto"/>
              <w:rPr>
                <w:rFonts w:asciiTheme="minorHAnsi" w:hAnsiTheme="minorHAnsi" w:cstheme="minorHAnsi"/>
                <w:sz w:val="20"/>
                <w:szCs w:val="20"/>
                <w:lang w:val="pt-BR" w:eastAsia="en-US"/>
              </w:rPr>
            </w:pPr>
            <w:r w:rsidRPr="00434AF9">
              <w:rPr>
                <w:rFonts w:asciiTheme="minorHAnsi" w:hAnsiTheme="minorHAnsi" w:cstheme="minorHAnsi"/>
                <w:sz w:val="20"/>
                <w:szCs w:val="20"/>
                <w:lang w:val="pt-BR" w:eastAsia="en-US"/>
              </w:rPr>
              <w:t>56.268,00</w:t>
            </w:r>
          </w:p>
        </w:tc>
      </w:tr>
      <w:tr w:rsidR="00697A89" w:rsidRPr="00434AF9" w14:paraId="5FB64DEC" w14:textId="77777777" w:rsidTr="00697A89">
        <w:tc>
          <w:tcPr>
            <w:tcW w:w="390"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4F1EC80E" w14:textId="77777777" w:rsidR="00697A89" w:rsidRPr="00434AF9" w:rsidRDefault="00697A89" w:rsidP="00C14344">
            <w:pPr>
              <w:pStyle w:val="ParagraphStyle"/>
              <w:spacing w:line="256" w:lineRule="auto"/>
              <w:jc w:val="center"/>
              <w:rPr>
                <w:rFonts w:asciiTheme="minorHAnsi" w:hAnsiTheme="minorHAnsi" w:cstheme="minorHAnsi"/>
                <w:sz w:val="20"/>
                <w:szCs w:val="20"/>
                <w:lang w:eastAsia="en-US"/>
              </w:rPr>
            </w:pPr>
            <w:r w:rsidRPr="00434AF9">
              <w:rPr>
                <w:rFonts w:asciiTheme="minorHAnsi" w:hAnsiTheme="minorHAnsi" w:cstheme="minorHAnsi"/>
                <w:sz w:val="20"/>
                <w:szCs w:val="20"/>
                <w:lang w:eastAsia="en-US"/>
              </w:rPr>
              <w:t>03</w:t>
            </w:r>
          </w:p>
        </w:tc>
        <w:tc>
          <w:tcPr>
            <w:tcW w:w="2107" w:type="pct"/>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hideMark/>
          </w:tcPr>
          <w:p w14:paraId="6AEDB05A" w14:textId="77777777" w:rsidR="00697A89" w:rsidRPr="00434AF9" w:rsidRDefault="00697A89" w:rsidP="00C14344">
            <w:pPr>
              <w:pStyle w:val="ParagraphStyle"/>
              <w:spacing w:line="256" w:lineRule="auto"/>
              <w:rPr>
                <w:rFonts w:asciiTheme="minorHAnsi" w:hAnsiTheme="minorHAnsi" w:cstheme="minorHAnsi"/>
                <w:b/>
                <w:sz w:val="20"/>
                <w:szCs w:val="20"/>
                <w:lang w:eastAsia="en-US"/>
              </w:rPr>
            </w:pPr>
            <w:r w:rsidRPr="00434AF9">
              <w:rPr>
                <w:rFonts w:asciiTheme="minorHAnsi" w:hAnsiTheme="minorHAnsi" w:cstheme="minorHAnsi"/>
                <w:b/>
                <w:sz w:val="20"/>
                <w:szCs w:val="20"/>
                <w:lang w:eastAsia="en-US"/>
              </w:rPr>
              <w:t>KIT HIGIENE MASCULINO</w:t>
            </w:r>
          </w:p>
          <w:p w14:paraId="3B9362C8"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r w:rsidRPr="00434AF9">
              <w:rPr>
                <w:rFonts w:asciiTheme="minorHAnsi" w:hAnsiTheme="minorHAnsi" w:cstheme="minorHAnsi"/>
                <w:sz w:val="20"/>
                <w:szCs w:val="20"/>
                <w:lang w:eastAsia="en-US"/>
              </w:rPr>
              <w:t>Quantidade e Descrição dos Itens</w:t>
            </w:r>
          </w:p>
          <w:p w14:paraId="204176B0"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r w:rsidRPr="00434AF9">
              <w:rPr>
                <w:rFonts w:asciiTheme="minorHAnsi" w:hAnsiTheme="minorHAnsi" w:cstheme="minorHAnsi"/>
                <w:sz w:val="20"/>
                <w:szCs w:val="20"/>
                <w:lang w:eastAsia="en-US"/>
              </w:rPr>
              <w:t>02 Creme Dental 90grs - Com flúor + cálcio, formulado com micropartículas polidoras. Flúor: ativo.</w:t>
            </w:r>
          </w:p>
          <w:p w14:paraId="0A730439"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p>
          <w:p w14:paraId="7975C0B7"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r w:rsidRPr="00434AF9">
              <w:rPr>
                <w:rFonts w:asciiTheme="minorHAnsi" w:hAnsiTheme="minorHAnsi" w:cstheme="minorHAnsi"/>
                <w:sz w:val="20"/>
                <w:szCs w:val="20"/>
                <w:lang w:eastAsia="en-US"/>
              </w:rPr>
              <w:t>02 Sabonete 85grs a 90grs - Glicerinado, em barra, fragrância diversas, livre de parabeno.</w:t>
            </w:r>
          </w:p>
          <w:p w14:paraId="356F2DA8"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p>
          <w:p w14:paraId="05376592"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r w:rsidRPr="00434AF9">
              <w:rPr>
                <w:rFonts w:asciiTheme="minorHAnsi" w:hAnsiTheme="minorHAnsi" w:cstheme="minorHAnsi"/>
                <w:sz w:val="20"/>
                <w:szCs w:val="20"/>
                <w:lang w:eastAsia="en-US"/>
              </w:rPr>
              <w:t>01 Escova dental adulto com cerdas macias, polidas e arredondadas, que promovem a limpeza dos dentes e a saúde das gengivas.</w:t>
            </w:r>
          </w:p>
          <w:p w14:paraId="394035DB"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p>
          <w:p w14:paraId="6F5EE5A7"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r w:rsidRPr="00434AF9">
              <w:rPr>
                <w:rFonts w:asciiTheme="minorHAnsi" w:hAnsiTheme="minorHAnsi" w:cstheme="minorHAnsi"/>
                <w:sz w:val="20"/>
                <w:szCs w:val="20"/>
                <w:lang w:eastAsia="en-US"/>
              </w:rPr>
              <w:t>01 Desodorante Antitranspirante Masculino Roll-on, 50ml. Proteção de até 48h.</w:t>
            </w:r>
          </w:p>
          <w:p w14:paraId="269D225E"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p>
          <w:p w14:paraId="753C3CCC"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r w:rsidRPr="00434AF9">
              <w:rPr>
                <w:rFonts w:asciiTheme="minorHAnsi" w:hAnsiTheme="minorHAnsi" w:cstheme="minorHAnsi"/>
                <w:sz w:val="20"/>
                <w:szCs w:val="20"/>
                <w:lang w:eastAsia="en-US"/>
              </w:rPr>
              <w:t>03 Lâmina de Barbear com fita lubrificante para um barbear suave 2 lâminas que se adaptam ao contorno de seu rosto, 2 Lâminas montadas alinhadas progressivamente para obter um barbear cômodo e rente; Cabo ergonômico.</w:t>
            </w:r>
          </w:p>
          <w:p w14:paraId="22F55758"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p>
          <w:p w14:paraId="3924A0EA"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r w:rsidRPr="00434AF9">
              <w:rPr>
                <w:rFonts w:asciiTheme="minorHAnsi" w:hAnsiTheme="minorHAnsi" w:cstheme="minorHAnsi"/>
                <w:sz w:val="20"/>
                <w:szCs w:val="20"/>
                <w:lang w:eastAsia="en-US"/>
              </w:rPr>
              <w:t>01 Esponja de Banho, anatômica dupla face, medindo 110X60mn ou mais, cor aleatória.</w:t>
            </w:r>
          </w:p>
          <w:p w14:paraId="4D3DF198"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p>
          <w:p w14:paraId="5C6A4416"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r w:rsidRPr="00434AF9">
              <w:rPr>
                <w:rFonts w:asciiTheme="minorHAnsi" w:hAnsiTheme="minorHAnsi" w:cstheme="minorHAnsi"/>
                <w:sz w:val="20"/>
                <w:szCs w:val="20"/>
                <w:lang w:eastAsia="en-US"/>
              </w:rPr>
              <w:t>01 Lenço umedecido, pacote com 96 unidades ou mais, sem álcool. Com formulação que facilita a remoção de impurezas, com solução suave e não irritante. Com pH neutro.</w:t>
            </w:r>
          </w:p>
          <w:p w14:paraId="73C2E119"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p>
          <w:p w14:paraId="16426582"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r w:rsidRPr="00434AF9">
              <w:rPr>
                <w:rFonts w:asciiTheme="minorHAnsi" w:hAnsiTheme="minorHAnsi" w:cstheme="minorHAnsi"/>
                <w:sz w:val="20"/>
                <w:szCs w:val="20"/>
                <w:lang w:eastAsia="en-US"/>
              </w:rPr>
              <w:t>01 Shampoo de cabelo adulto 350ml a 400ml - componentes básicos: tensoativos, espessantes, sobrengordurantes, estabilizantes de espuma, perolizastes, conservantes, essências e corantes. Pode-se, além disso, adicionar aditivos especiais, diluente, a água.</w:t>
            </w:r>
          </w:p>
          <w:p w14:paraId="0C3CF596"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p>
          <w:p w14:paraId="19A6284D"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r w:rsidRPr="00434AF9">
              <w:rPr>
                <w:rFonts w:asciiTheme="minorHAnsi" w:hAnsiTheme="minorHAnsi" w:cstheme="minorHAnsi"/>
                <w:sz w:val="20"/>
                <w:szCs w:val="20"/>
                <w:lang w:eastAsia="en-US"/>
              </w:rPr>
              <w:t>01 Condicionador de cabelo adulto 350ml a 400ml - São emulsões catiônicas formadas por tensoativos, agentes de estabilização, álcoois graxos, emolientes, fragrância e preservantes que conferem aos cabelos maciez, restauração, brilho, hidratação.</w:t>
            </w:r>
          </w:p>
        </w:tc>
        <w:tc>
          <w:tcPr>
            <w:tcW w:w="468" w:type="pct"/>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hideMark/>
          </w:tcPr>
          <w:p w14:paraId="1664DD47" w14:textId="77777777" w:rsidR="00697A89" w:rsidRPr="00434AF9" w:rsidRDefault="00697A89" w:rsidP="00C14344">
            <w:pPr>
              <w:pStyle w:val="ParagraphStyle"/>
              <w:spacing w:line="256" w:lineRule="auto"/>
              <w:rPr>
                <w:rFonts w:asciiTheme="minorHAnsi" w:hAnsiTheme="minorHAnsi" w:cstheme="minorHAnsi"/>
                <w:sz w:val="20"/>
                <w:szCs w:val="20"/>
                <w:lang w:val="pt-BR" w:eastAsia="en-US"/>
              </w:rPr>
            </w:pPr>
            <w:r w:rsidRPr="00434AF9">
              <w:rPr>
                <w:rFonts w:asciiTheme="minorHAnsi" w:hAnsiTheme="minorHAnsi" w:cstheme="minorHAnsi"/>
                <w:sz w:val="20"/>
                <w:szCs w:val="20"/>
                <w:lang w:val="pt-BR" w:eastAsia="en-US"/>
              </w:rPr>
              <w:t>40</w:t>
            </w:r>
          </w:p>
        </w:tc>
        <w:tc>
          <w:tcPr>
            <w:tcW w:w="392" w:type="pct"/>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hideMark/>
          </w:tcPr>
          <w:p w14:paraId="3689B553" w14:textId="77777777" w:rsidR="00697A89" w:rsidRPr="00434AF9" w:rsidRDefault="00697A89" w:rsidP="00C14344">
            <w:pPr>
              <w:pStyle w:val="ParagraphStyle"/>
              <w:spacing w:line="256" w:lineRule="auto"/>
              <w:rPr>
                <w:rFonts w:asciiTheme="minorHAnsi" w:hAnsiTheme="minorHAnsi" w:cstheme="minorHAnsi"/>
                <w:sz w:val="20"/>
                <w:szCs w:val="20"/>
                <w:lang w:val="pt-BR" w:eastAsia="en-US"/>
              </w:rPr>
            </w:pPr>
            <w:r w:rsidRPr="00434AF9">
              <w:rPr>
                <w:rFonts w:asciiTheme="minorHAnsi" w:hAnsiTheme="minorHAnsi" w:cstheme="minorHAnsi"/>
                <w:sz w:val="20"/>
                <w:szCs w:val="20"/>
                <w:lang w:val="pt-BR" w:eastAsia="en-US"/>
              </w:rPr>
              <w:t>kit</w:t>
            </w:r>
          </w:p>
        </w:tc>
        <w:tc>
          <w:tcPr>
            <w:tcW w:w="860" w:type="pct"/>
            <w:tcBorders>
              <w:top w:val="single" w:sz="6" w:space="0" w:color="000000"/>
              <w:left w:val="single" w:sz="6" w:space="0" w:color="000000"/>
              <w:bottom w:val="single" w:sz="6" w:space="0" w:color="000000"/>
              <w:right w:val="single" w:sz="6" w:space="0" w:color="000000"/>
            </w:tcBorders>
          </w:tcPr>
          <w:p w14:paraId="5BFE0465" w14:textId="77777777" w:rsidR="00697A89" w:rsidRPr="00434AF9" w:rsidRDefault="00697A89" w:rsidP="00C14344">
            <w:pPr>
              <w:pStyle w:val="ParagraphStyle"/>
              <w:spacing w:line="256" w:lineRule="auto"/>
              <w:rPr>
                <w:rFonts w:asciiTheme="minorHAnsi" w:hAnsiTheme="minorHAnsi" w:cstheme="minorHAnsi"/>
                <w:sz w:val="20"/>
                <w:szCs w:val="20"/>
                <w:lang w:val="pt-BR" w:eastAsia="en-US"/>
              </w:rPr>
            </w:pPr>
            <w:r w:rsidRPr="00434AF9">
              <w:rPr>
                <w:rFonts w:asciiTheme="minorHAnsi" w:hAnsiTheme="minorHAnsi" w:cstheme="minorHAnsi"/>
                <w:sz w:val="20"/>
                <w:szCs w:val="20"/>
                <w:lang w:val="pt-BR" w:eastAsia="en-US"/>
              </w:rPr>
              <w:t>94,37</w:t>
            </w:r>
          </w:p>
        </w:tc>
        <w:tc>
          <w:tcPr>
            <w:tcW w:w="783" w:type="pct"/>
            <w:tcBorders>
              <w:top w:val="single" w:sz="6" w:space="0" w:color="000000"/>
              <w:left w:val="single" w:sz="6" w:space="0" w:color="000000"/>
              <w:bottom w:val="single" w:sz="6" w:space="0" w:color="000000"/>
              <w:right w:val="single" w:sz="6" w:space="0" w:color="000000"/>
            </w:tcBorders>
          </w:tcPr>
          <w:p w14:paraId="3AFB8F54" w14:textId="77777777" w:rsidR="00697A89" w:rsidRPr="00434AF9" w:rsidRDefault="00697A89" w:rsidP="00C14344">
            <w:pPr>
              <w:pStyle w:val="ParagraphStyle"/>
              <w:spacing w:line="256" w:lineRule="auto"/>
              <w:rPr>
                <w:rFonts w:asciiTheme="minorHAnsi" w:hAnsiTheme="minorHAnsi" w:cstheme="minorHAnsi"/>
                <w:sz w:val="20"/>
                <w:szCs w:val="20"/>
                <w:lang w:val="pt-BR" w:eastAsia="en-US"/>
              </w:rPr>
            </w:pPr>
            <w:r w:rsidRPr="00434AF9">
              <w:rPr>
                <w:rFonts w:asciiTheme="minorHAnsi" w:hAnsiTheme="minorHAnsi" w:cstheme="minorHAnsi"/>
                <w:sz w:val="20"/>
                <w:szCs w:val="20"/>
                <w:lang w:val="pt-BR" w:eastAsia="en-US"/>
              </w:rPr>
              <w:t>3.774,80</w:t>
            </w:r>
          </w:p>
        </w:tc>
      </w:tr>
      <w:tr w:rsidR="00697A89" w:rsidRPr="00434AF9" w14:paraId="34DDCCE9" w14:textId="77777777" w:rsidTr="00697A89">
        <w:tc>
          <w:tcPr>
            <w:tcW w:w="390"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6FD850B7" w14:textId="77777777" w:rsidR="00697A89" w:rsidRPr="00434AF9" w:rsidRDefault="00697A89" w:rsidP="00C14344">
            <w:pPr>
              <w:pStyle w:val="ParagraphStyle"/>
              <w:spacing w:line="256" w:lineRule="auto"/>
              <w:jc w:val="center"/>
              <w:rPr>
                <w:rFonts w:asciiTheme="minorHAnsi" w:hAnsiTheme="minorHAnsi" w:cstheme="minorHAnsi"/>
                <w:sz w:val="20"/>
                <w:szCs w:val="20"/>
                <w:lang w:eastAsia="en-US"/>
              </w:rPr>
            </w:pPr>
            <w:r w:rsidRPr="00434AF9">
              <w:rPr>
                <w:rFonts w:asciiTheme="minorHAnsi" w:hAnsiTheme="minorHAnsi" w:cstheme="minorHAnsi"/>
                <w:sz w:val="20"/>
                <w:szCs w:val="20"/>
                <w:lang w:eastAsia="en-US"/>
              </w:rPr>
              <w:t>04</w:t>
            </w:r>
          </w:p>
        </w:tc>
        <w:tc>
          <w:tcPr>
            <w:tcW w:w="2107" w:type="pct"/>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hideMark/>
          </w:tcPr>
          <w:p w14:paraId="589D7198"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bookmarkStart w:id="64" w:name="_GoBack"/>
            <w:r w:rsidRPr="00434AF9">
              <w:rPr>
                <w:rFonts w:asciiTheme="minorHAnsi" w:hAnsiTheme="minorHAnsi" w:cstheme="minorHAnsi"/>
                <w:b/>
                <w:sz w:val="20"/>
                <w:szCs w:val="20"/>
                <w:lang w:eastAsia="en-US"/>
              </w:rPr>
              <w:t>KIT HIGIENE</w:t>
            </w:r>
            <w:r w:rsidRPr="00434AF9">
              <w:rPr>
                <w:rFonts w:asciiTheme="minorHAnsi" w:hAnsiTheme="minorHAnsi" w:cstheme="minorHAnsi"/>
                <w:sz w:val="20"/>
                <w:szCs w:val="20"/>
                <w:lang w:eastAsia="en-US"/>
              </w:rPr>
              <w:t xml:space="preserve"> </w:t>
            </w:r>
            <w:r w:rsidRPr="00434AF9">
              <w:rPr>
                <w:rFonts w:asciiTheme="minorHAnsi" w:hAnsiTheme="minorHAnsi" w:cstheme="minorHAnsi"/>
                <w:b/>
                <w:sz w:val="20"/>
                <w:szCs w:val="20"/>
                <w:lang w:eastAsia="en-US"/>
              </w:rPr>
              <w:t>FEMININO</w:t>
            </w:r>
            <w:bookmarkEnd w:id="64"/>
          </w:p>
          <w:p w14:paraId="2B1BAA76"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r w:rsidRPr="00434AF9">
              <w:rPr>
                <w:rFonts w:asciiTheme="minorHAnsi" w:hAnsiTheme="minorHAnsi" w:cstheme="minorHAnsi"/>
                <w:sz w:val="20"/>
                <w:szCs w:val="20"/>
                <w:lang w:eastAsia="en-US"/>
              </w:rPr>
              <w:t>Quantidade e Descrição dos Itens</w:t>
            </w:r>
          </w:p>
          <w:p w14:paraId="5F674D54"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r w:rsidRPr="00434AF9">
              <w:rPr>
                <w:rFonts w:asciiTheme="minorHAnsi" w:hAnsiTheme="minorHAnsi" w:cstheme="minorHAnsi"/>
                <w:sz w:val="20"/>
                <w:szCs w:val="20"/>
                <w:lang w:eastAsia="en-US"/>
              </w:rPr>
              <w:t>02 Absorvente higiênico com abas, pacote com 08 unidades embalados individualmente.</w:t>
            </w:r>
          </w:p>
          <w:p w14:paraId="190E6EE7"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p>
          <w:p w14:paraId="59C15029"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r w:rsidRPr="00434AF9">
              <w:rPr>
                <w:rFonts w:asciiTheme="minorHAnsi" w:hAnsiTheme="minorHAnsi" w:cstheme="minorHAnsi"/>
                <w:sz w:val="20"/>
                <w:szCs w:val="20"/>
                <w:lang w:eastAsia="en-US"/>
              </w:rPr>
              <w:t>02 Creme Dental 90grs - Com flúor + cálcio, formulado com micropartículas polidoras. Flúor: ativo.</w:t>
            </w:r>
          </w:p>
          <w:p w14:paraId="682D103B"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p>
          <w:p w14:paraId="23D49162"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r w:rsidRPr="00434AF9">
              <w:rPr>
                <w:rFonts w:asciiTheme="minorHAnsi" w:hAnsiTheme="minorHAnsi" w:cstheme="minorHAnsi"/>
                <w:sz w:val="20"/>
                <w:szCs w:val="20"/>
                <w:lang w:eastAsia="en-US"/>
              </w:rPr>
              <w:t>02 Sabonete 85grs a 90grs - Glicerinado, em barra, fragrância diversas, livre de parabeno.</w:t>
            </w:r>
          </w:p>
          <w:p w14:paraId="2CDA304C"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p>
          <w:p w14:paraId="497BA954"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r w:rsidRPr="00434AF9">
              <w:rPr>
                <w:rFonts w:asciiTheme="minorHAnsi" w:hAnsiTheme="minorHAnsi" w:cstheme="minorHAnsi"/>
                <w:sz w:val="20"/>
                <w:szCs w:val="20"/>
                <w:lang w:eastAsia="en-US"/>
              </w:rPr>
              <w:t>01 Escova dental adulto com cerdas macias, polidas e arredondadas, que promovem a limpeza dos dentes e a saúde das gengivas.</w:t>
            </w:r>
          </w:p>
          <w:p w14:paraId="281BCD90"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p>
          <w:p w14:paraId="4DA9E32E"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r w:rsidRPr="00434AF9">
              <w:rPr>
                <w:rFonts w:asciiTheme="minorHAnsi" w:hAnsiTheme="minorHAnsi" w:cstheme="minorHAnsi"/>
                <w:sz w:val="20"/>
                <w:szCs w:val="20"/>
                <w:lang w:eastAsia="en-US"/>
              </w:rPr>
              <w:t>01 Desodorante Antitranspirante Masculino Roll-on, 50ml. Proteção de até 48h.</w:t>
            </w:r>
          </w:p>
          <w:p w14:paraId="097D3BB3"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p>
          <w:p w14:paraId="2467E94B"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r w:rsidRPr="00434AF9">
              <w:rPr>
                <w:rFonts w:asciiTheme="minorHAnsi" w:hAnsiTheme="minorHAnsi" w:cstheme="minorHAnsi"/>
                <w:sz w:val="20"/>
                <w:szCs w:val="20"/>
                <w:lang w:eastAsia="en-US"/>
              </w:rPr>
              <w:t>03 Lâmina de Barbear com fita lubrificante para um barbear suave 2 lâminas que se adaptam ao contorno de seu rosto, 2 Lâminas montadas alinhadas progressivamente para obter um barbear cômodo e rente; Cabo ergonômico.</w:t>
            </w:r>
          </w:p>
          <w:p w14:paraId="416D9C9E"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p>
          <w:p w14:paraId="251E1FFC"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r w:rsidRPr="00434AF9">
              <w:rPr>
                <w:rFonts w:asciiTheme="minorHAnsi" w:hAnsiTheme="minorHAnsi" w:cstheme="minorHAnsi"/>
                <w:sz w:val="20"/>
                <w:szCs w:val="20"/>
                <w:lang w:eastAsia="en-US"/>
              </w:rPr>
              <w:t>01 Esponja de Banho, anatômica dupla face, medindo 110X60mn ou mais, cor aleatória.</w:t>
            </w:r>
          </w:p>
          <w:p w14:paraId="0FBDBE12"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p>
          <w:p w14:paraId="7D3182DD"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r w:rsidRPr="00434AF9">
              <w:rPr>
                <w:rFonts w:asciiTheme="minorHAnsi" w:hAnsiTheme="minorHAnsi" w:cstheme="minorHAnsi"/>
                <w:sz w:val="20"/>
                <w:szCs w:val="20"/>
                <w:lang w:eastAsia="en-US"/>
              </w:rPr>
              <w:t>01 Lenço umedecido, pacote com 96 unidades ou mais, sem álcool. Com formulação que facilita a remoção de impurezas, com solução suave e não irritante. Com pH neutro.</w:t>
            </w:r>
          </w:p>
          <w:p w14:paraId="6F765FAE"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p>
          <w:p w14:paraId="2B4178BE"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r w:rsidRPr="00434AF9">
              <w:rPr>
                <w:rFonts w:asciiTheme="minorHAnsi" w:hAnsiTheme="minorHAnsi" w:cstheme="minorHAnsi"/>
                <w:sz w:val="20"/>
                <w:szCs w:val="20"/>
                <w:lang w:eastAsia="en-US"/>
              </w:rPr>
              <w:t>01 Shampoo de cabelo adulto 350ml a 400ml - componentes básicos: tensoativos, espessantes, sobrengordurantes, estabilizantes de espuma, perolizastes, conservantes, essências e corantes. Pode-se, além disso, adicionar aditivos especiais, diluente, a água.</w:t>
            </w:r>
          </w:p>
          <w:p w14:paraId="09C1E579"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p>
          <w:p w14:paraId="6E8CFB44" w14:textId="77777777" w:rsidR="00697A89" w:rsidRPr="00434AF9" w:rsidRDefault="00697A89" w:rsidP="00C14344">
            <w:pPr>
              <w:pStyle w:val="ParagraphStyle"/>
              <w:spacing w:line="256" w:lineRule="auto"/>
              <w:rPr>
                <w:rFonts w:asciiTheme="minorHAnsi" w:hAnsiTheme="minorHAnsi" w:cstheme="minorHAnsi"/>
                <w:sz w:val="20"/>
                <w:szCs w:val="20"/>
                <w:lang w:eastAsia="en-US"/>
              </w:rPr>
            </w:pPr>
            <w:r w:rsidRPr="00434AF9">
              <w:rPr>
                <w:rFonts w:asciiTheme="minorHAnsi" w:hAnsiTheme="minorHAnsi" w:cstheme="minorHAnsi"/>
                <w:sz w:val="20"/>
                <w:szCs w:val="20"/>
                <w:lang w:eastAsia="en-US"/>
              </w:rPr>
              <w:t>01 Condicionador de cabelo adulto 350ml a 400ml - São emulsões catiônicas formadas por tensoativos, agentes de estabilização, álcoois graxos, emolientes, fragrância e preservantes que conferem aos cabelos maciez, restauração, brilho, hidratação.</w:t>
            </w:r>
          </w:p>
        </w:tc>
        <w:tc>
          <w:tcPr>
            <w:tcW w:w="468" w:type="pct"/>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hideMark/>
          </w:tcPr>
          <w:p w14:paraId="31905544" w14:textId="77777777" w:rsidR="00697A89" w:rsidRPr="00434AF9" w:rsidRDefault="00697A89" w:rsidP="00C14344">
            <w:pPr>
              <w:pStyle w:val="ParagraphStyle"/>
              <w:spacing w:line="256" w:lineRule="auto"/>
              <w:rPr>
                <w:rFonts w:asciiTheme="minorHAnsi" w:hAnsiTheme="minorHAnsi" w:cstheme="minorHAnsi"/>
                <w:sz w:val="20"/>
                <w:szCs w:val="20"/>
                <w:lang w:val="pt-BR" w:eastAsia="en-US"/>
              </w:rPr>
            </w:pPr>
            <w:r w:rsidRPr="00434AF9">
              <w:rPr>
                <w:rFonts w:asciiTheme="minorHAnsi" w:hAnsiTheme="minorHAnsi" w:cstheme="minorHAnsi"/>
                <w:sz w:val="20"/>
                <w:szCs w:val="20"/>
                <w:lang w:val="pt-BR" w:eastAsia="en-US"/>
              </w:rPr>
              <w:t>30</w:t>
            </w:r>
          </w:p>
        </w:tc>
        <w:tc>
          <w:tcPr>
            <w:tcW w:w="392" w:type="pct"/>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hideMark/>
          </w:tcPr>
          <w:p w14:paraId="0923EB65" w14:textId="77777777" w:rsidR="00697A89" w:rsidRPr="00434AF9" w:rsidRDefault="00697A89" w:rsidP="00C14344">
            <w:pPr>
              <w:pStyle w:val="ParagraphStyle"/>
              <w:spacing w:line="256" w:lineRule="auto"/>
              <w:rPr>
                <w:rFonts w:asciiTheme="minorHAnsi" w:hAnsiTheme="minorHAnsi" w:cstheme="minorHAnsi"/>
                <w:sz w:val="20"/>
                <w:szCs w:val="20"/>
                <w:lang w:val="pt-BR" w:eastAsia="en-US"/>
              </w:rPr>
            </w:pPr>
            <w:r w:rsidRPr="00434AF9">
              <w:rPr>
                <w:rFonts w:asciiTheme="minorHAnsi" w:hAnsiTheme="minorHAnsi" w:cstheme="minorHAnsi"/>
                <w:sz w:val="20"/>
                <w:szCs w:val="20"/>
                <w:lang w:val="pt-BR" w:eastAsia="en-US"/>
              </w:rPr>
              <w:t>kit</w:t>
            </w:r>
          </w:p>
        </w:tc>
        <w:tc>
          <w:tcPr>
            <w:tcW w:w="860" w:type="pct"/>
            <w:tcBorders>
              <w:top w:val="single" w:sz="6" w:space="0" w:color="000000"/>
              <w:left w:val="single" w:sz="6" w:space="0" w:color="000000"/>
              <w:bottom w:val="single" w:sz="6" w:space="0" w:color="000000"/>
              <w:right w:val="single" w:sz="6" w:space="0" w:color="000000"/>
            </w:tcBorders>
          </w:tcPr>
          <w:p w14:paraId="420A456D" w14:textId="77777777" w:rsidR="00697A89" w:rsidRPr="00434AF9" w:rsidRDefault="00697A89" w:rsidP="00C14344">
            <w:pPr>
              <w:pStyle w:val="ParagraphStyle"/>
              <w:spacing w:line="256" w:lineRule="auto"/>
              <w:rPr>
                <w:rFonts w:asciiTheme="minorHAnsi" w:hAnsiTheme="minorHAnsi" w:cstheme="minorHAnsi"/>
                <w:sz w:val="20"/>
                <w:szCs w:val="20"/>
                <w:lang w:val="pt-BR" w:eastAsia="en-US"/>
              </w:rPr>
            </w:pPr>
            <w:r w:rsidRPr="00434AF9">
              <w:rPr>
                <w:rFonts w:asciiTheme="minorHAnsi" w:hAnsiTheme="minorHAnsi" w:cstheme="minorHAnsi"/>
                <w:sz w:val="20"/>
                <w:szCs w:val="20"/>
                <w:lang w:val="pt-BR" w:eastAsia="en-US"/>
              </w:rPr>
              <w:t>102,96</w:t>
            </w:r>
          </w:p>
        </w:tc>
        <w:tc>
          <w:tcPr>
            <w:tcW w:w="783" w:type="pct"/>
            <w:tcBorders>
              <w:top w:val="single" w:sz="6" w:space="0" w:color="000000"/>
              <w:left w:val="single" w:sz="6" w:space="0" w:color="000000"/>
              <w:bottom w:val="single" w:sz="6" w:space="0" w:color="000000"/>
              <w:right w:val="single" w:sz="6" w:space="0" w:color="000000"/>
            </w:tcBorders>
          </w:tcPr>
          <w:p w14:paraId="1F16483B" w14:textId="77777777" w:rsidR="00697A89" w:rsidRPr="00434AF9" w:rsidRDefault="00697A89" w:rsidP="00C14344">
            <w:pPr>
              <w:pStyle w:val="ParagraphStyle"/>
              <w:spacing w:line="256" w:lineRule="auto"/>
              <w:rPr>
                <w:rFonts w:asciiTheme="minorHAnsi" w:hAnsiTheme="minorHAnsi" w:cstheme="minorHAnsi"/>
                <w:sz w:val="20"/>
                <w:szCs w:val="20"/>
                <w:lang w:val="pt-BR" w:eastAsia="en-US"/>
              </w:rPr>
            </w:pPr>
            <w:r w:rsidRPr="00434AF9">
              <w:rPr>
                <w:rFonts w:asciiTheme="minorHAnsi" w:hAnsiTheme="minorHAnsi" w:cstheme="minorHAnsi"/>
                <w:sz w:val="20"/>
                <w:szCs w:val="20"/>
                <w:lang w:val="pt-BR" w:eastAsia="en-US"/>
              </w:rPr>
              <w:t>3.088,80</w:t>
            </w:r>
          </w:p>
        </w:tc>
      </w:tr>
    </w:tbl>
    <w:p w14:paraId="5FDEF143" w14:textId="046F5D86" w:rsidR="00542F68" w:rsidRPr="00542F68" w:rsidRDefault="00542F68" w:rsidP="00542F68">
      <w:pPr>
        <w:spacing w:after="120"/>
        <w:ind w:left="360"/>
        <w:jc w:val="both"/>
        <w:rPr>
          <w:rFonts w:ascii="Arial" w:hAnsi="Arial" w:cs="Arial"/>
          <w:sz w:val="20"/>
          <w:szCs w:val="20"/>
        </w:rPr>
      </w:pPr>
    </w:p>
    <w:p w14:paraId="3D62836C" w14:textId="35DD9111" w:rsidR="00D17083" w:rsidRPr="008A5097" w:rsidRDefault="008A5097" w:rsidP="008A5097">
      <w:pPr>
        <w:spacing w:after="120"/>
        <w:jc w:val="both"/>
        <w:rPr>
          <w:rFonts w:ascii="Arial" w:hAnsi="Arial" w:cs="Arial"/>
          <w:b/>
          <w:i/>
          <w:sz w:val="20"/>
          <w:szCs w:val="20"/>
          <w:u w:val="single"/>
        </w:rPr>
      </w:pPr>
      <w:r w:rsidRPr="008A5097">
        <w:rPr>
          <w:rFonts w:ascii="Arial" w:hAnsi="Arial" w:cs="Arial"/>
          <w:b/>
          <w:i/>
          <w:sz w:val="20"/>
          <w:szCs w:val="20"/>
          <w:highlight w:val="yellow"/>
          <w:u w:val="single"/>
        </w:rPr>
        <w:t>O melhor colocado deverá enviar juntamente com a proposta ajustada – planilha de custos de cada item individual.</w:t>
      </w:r>
    </w:p>
    <w:p w14:paraId="10131A5C" w14:textId="77777777" w:rsidR="008A5097" w:rsidRDefault="008A5097" w:rsidP="008A5097">
      <w:pPr>
        <w:pStyle w:val="PargrafodaLista"/>
        <w:spacing w:after="120"/>
        <w:ind w:left="2268"/>
        <w:jc w:val="both"/>
        <w:rPr>
          <w:rFonts w:ascii="Arial" w:hAnsi="Arial" w:cs="Arial"/>
          <w:i/>
          <w:color w:val="000000"/>
          <w:sz w:val="18"/>
          <w:szCs w:val="18"/>
          <w:shd w:val="clear" w:color="auto" w:fill="FFFFFF"/>
        </w:rPr>
      </w:pPr>
    </w:p>
    <w:p w14:paraId="68D67674" w14:textId="77777777" w:rsidR="00D17083" w:rsidRPr="00013BBC" w:rsidRDefault="00D17083" w:rsidP="00013BBC">
      <w:pPr>
        <w:pStyle w:val="PargrafodaLista"/>
        <w:numPr>
          <w:ilvl w:val="1"/>
          <w:numId w:val="11"/>
        </w:numPr>
        <w:spacing w:after="120"/>
        <w:ind w:left="2268" w:firstLine="0"/>
        <w:jc w:val="both"/>
        <w:rPr>
          <w:rFonts w:ascii="Arial" w:hAnsi="Arial" w:cs="Arial"/>
          <w:i/>
          <w:color w:val="000000"/>
          <w:sz w:val="18"/>
          <w:szCs w:val="18"/>
          <w:shd w:val="clear" w:color="auto" w:fill="FFFFFF"/>
        </w:rPr>
      </w:pPr>
      <w:r w:rsidRPr="00013BBC">
        <w:rPr>
          <w:rFonts w:ascii="Arial" w:hAnsi="Arial" w:cs="Arial"/>
          <w:i/>
          <w:color w:val="000000"/>
          <w:sz w:val="18"/>
          <w:szCs w:val="18"/>
          <w:shd w:val="clear" w:color="auto" w:fill="FFFFFF"/>
        </w:rPr>
        <w:t xml:space="preserve">Os Órgãos da Administração Direta e Indireta do Município e a Câmara Municipal de Itaúna do Sul, ao efetuarem pagamento à pessoa física ou jurídica pelo fornecimento de bens ou prestação de serviços em geral, inclusive obras de engenharia, ficam obrigados a proceder à retenção do Imposto de Renda (IR), com base na Instrução Normativa RFB nº 1.234, de 11 de janeiro de 2012, e alterações posteriores, observando as disposições do Decreto Municipal 065.2023. </w:t>
      </w:r>
    </w:p>
    <w:p w14:paraId="068B1F4E" w14:textId="77777777" w:rsidR="00D17083" w:rsidRPr="00013BBC" w:rsidRDefault="00D17083" w:rsidP="00013BBC">
      <w:pPr>
        <w:pStyle w:val="PargrafodaLista"/>
        <w:ind w:left="2268"/>
        <w:rPr>
          <w:rFonts w:ascii="Arial" w:hAnsi="Arial" w:cs="Arial"/>
          <w:i/>
          <w:color w:val="000000"/>
          <w:sz w:val="18"/>
          <w:szCs w:val="18"/>
          <w:shd w:val="clear" w:color="auto" w:fill="FFFFFF"/>
        </w:rPr>
      </w:pPr>
    </w:p>
    <w:p w14:paraId="223C9AAD" w14:textId="77777777" w:rsidR="00D17083" w:rsidRPr="00013BBC" w:rsidRDefault="00D17083" w:rsidP="00013BBC">
      <w:pPr>
        <w:pStyle w:val="PargrafodaLista"/>
        <w:numPr>
          <w:ilvl w:val="1"/>
          <w:numId w:val="11"/>
        </w:numPr>
        <w:spacing w:after="120"/>
        <w:ind w:left="2268" w:firstLine="0"/>
        <w:jc w:val="both"/>
        <w:rPr>
          <w:rFonts w:ascii="Arial" w:hAnsi="Arial" w:cs="Arial"/>
          <w:i/>
          <w:color w:val="000000"/>
          <w:sz w:val="18"/>
          <w:szCs w:val="18"/>
          <w:shd w:val="clear" w:color="auto" w:fill="FFFFFF"/>
        </w:rPr>
      </w:pPr>
      <w:r w:rsidRPr="00013BBC">
        <w:rPr>
          <w:rFonts w:ascii="Arial" w:hAnsi="Arial" w:cs="Arial"/>
          <w:i/>
          <w:color w:val="000000"/>
          <w:sz w:val="18"/>
          <w:szCs w:val="18"/>
          <w:shd w:val="clear" w:color="auto" w:fill="FFFFFF"/>
        </w:rPr>
        <w:t xml:space="preserve">As retenções serão efetuadas, sobre qualquer forma de pagamento, inclusive os pagamentos antecipados por conta de fornecimento de bens ou de prestação de serviços, para entrega futura. </w:t>
      </w:r>
      <w:r w:rsidRPr="00013BBC">
        <w:rPr>
          <w:rFonts w:ascii="Arial" w:hAnsi="Arial" w:cs="Arial"/>
          <w:b/>
          <w:i/>
          <w:color w:val="000000"/>
          <w:sz w:val="18"/>
          <w:szCs w:val="18"/>
          <w:u w:val="single"/>
          <w:shd w:val="clear" w:color="auto" w:fill="FFFFFF"/>
        </w:rPr>
        <w:t>A retenção do imposto de renda deverá ser destacada no corpo do documento fiscal observando os percentuais estabelecidos no anexo I do Decreto Municipal 065.2023</w:t>
      </w:r>
      <w:r w:rsidRPr="00013BBC">
        <w:rPr>
          <w:rFonts w:ascii="Arial" w:hAnsi="Arial" w:cs="Arial"/>
          <w:i/>
          <w:color w:val="000000"/>
          <w:sz w:val="18"/>
          <w:szCs w:val="18"/>
          <w:shd w:val="clear" w:color="auto" w:fill="FFFFFF"/>
        </w:rPr>
        <w:t>. (Tabela das alíquotas no final deste edital).</w:t>
      </w:r>
    </w:p>
    <w:p w14:paraId="0A06A030" w14:textId="77777777" w:rsidR="00D17083" w:rsidRPr="00013BBC" w:rsidRDefault="00D17083" w:rsidP="00013BBC">
      <w:pPr>
        <w:pStyle w:val="PargrafodaLista"/>
        <w:ind w:left="2268"/>
        <w:rPr>
          <w:rFonts w:ascii="Arial" w:hAnsi="Arial" w:cs="Arial"/>
          <w:i/>
          <w:color w:val="000000"/>
          <w:sz w:val="18"/>
          <w:szCs w:val="18"/>
          <w:shd w:val="clear" w:color="auto" w:fill="FFFFFF"/>
        </w:rPr>
      </w:pPr>
    </w:p>
    <w:p w14:paraId="3B3C13E6" w14:textId="77777777" w:rsidR="00D17083" w:rsidRPr="00013BBC" w:rsidRDefault="00D17083" w:rsidP="00013BBC">
      <w:pPr>
        <w:pStyle w:val="PargrafodaLista"/>
        <w:numPr>
          <w:ilvl w:val="1"/>
          <w:numId w:val="11"/>
        </w:numPr>
        <w:spacing w:after="120"/>
        <w:ind w:left="2268" w:firstLine="0"/>
        <w:jc w:val="both"/>
        <w:rPr>
          <w:rFonts w:ascii="Arial" w:hAnsi="Arial" w:cs="Arial"/>
          <w:i/>
          <w:color w:val="000000"/>
          <w:sz w:val="18"/>
          <w:szCs w:val="18"/>
          <w:shd w:val="clear" w:color="auto" w:fill="FFFFFF"/>
        </w:rPr>
      </w:pPr>
      <w:r w:rsidRPr="00013BBC">
        <w:rPr>
          <w:rFonts w:ascii="Arial" w:hAnsi="Arial" w:cs="Arial"/>
          <w:i/>
          <w:color w:val="000000"/>
          <w:sz w:val="18"/>
          <w:szCs w:val="18"/>
          <w:shd w:val="clear" w:color="auto" w:fill="FFFFFF"/>
        </w:rPr>
        <w:t>Não estão sujeitos à retenção do IR na fonte os pagamentos realizados a pessoas físicas ou jurídicas por serviços e produtos elencados no artigo 4º, da Instrução Normativa RFB nº 1.234, de 11 de janeiro de 2012, e alterações posteriores.</w:t>
      </w:r>
    </w:p>
    <w:p w14:paraId="0AD43CD1" w14:textId="77777777" w:rsidR="00D17083" w:rsidRPr="00013BBC" w:rsidRDefault="00D17083" w:rsidP="00013BBC">
      <w:pPr>
        <w:pStyle w:val="PargrafodaLista"/>
        <w:ind w:left="2268"/>
        <w:rPr>
          <w:rFonts w:ascii="Arial" w:hAnsi="Arial" w:cs="Arial"/>
          <w:i/>
          <w:color w:val="000000"/>
          <w:sz w:val="18"/>
          <w:szCs w:val="18"/>
          <w:shd w:val="clear" w:color="auto" w:fill="FFFFFF"/>
        </w:rPr>
      </w:pPr>
    </w:p>
    <w:p w14:paraId="0B2DE4BD" w14:textId="77777777" w:rsidR="00D17083" w:rsidRPr="00013BBC" w:rsidRDefault="00D17083" w:rsidP="00013BBC">
      <w:pPr>
        <w:pStyle w:val="PargrafodaLista"/>
        <w:numPr>
          <w:ilvl w:val="1"/>
          <w:numId w:val="11"/>
        </w:numPr>
        <w:spacing w:after="120"/>
        <w:ind w:left="2268" w:firstLine="0"/>
        <w:jc w:val="both"/>
        <w:rPr>
          <w:rFonts w:ascii="Arial" w:hAnsi="Arial" w:cs="Arial"/>
          <w:i/>
          <w:color w:val="000000"/>
          <w:sz w:val="18"/>
          <w:szCs w:val="18"/>
          <w:shd w:val="clear" w:color="auto" w:fill="FFFFFF"/>
        </w:rPr>
      </w:pPr>
      <w:r w:rsidRPr="00013BBC">
        <w:rPr>
          <w:rFonts w:ascii="Arial" w:hAnsi="Arial" w:cs="Arial"/>
          <w:i/>
          <w:color w:val="000000"/>
          <w:sz w:val="18"/>
          <w:szCs w:val="18"/>
          <w:shd w:val="clear" w:color="auto" w:fill="FFFFFF"/>
        </w:rPr>
        <w:t xml:space="preserve"> A obrigação de retenção do IR alcançará todos os contratos vigentes, relações de compras e pagamentos efetuados pelos Órgãos e Entidades mencionados no art. 1º do Decreto Municipal 065.2023. Os Órgãos e Entidades mencionados no art. 1º, do Decreto Municipal 065.2023, deverão repassar integralmente ao Município os valores retidos de I.R.  </w:t>
      </w:r>
    </w:p>
    <w:p w14:paraId="7AACCCB8" w14:textId="77777777" w:rsidR="00D17083" w:rsidRPr="00013BBC" w:rsidRDefault="00D17083" w:rsidP="00013BBC">
      <w:pPr>
        <w:pStyle w:val="PargrafodaLista"/>
        <w:ind w:left="2268"/>
        <w:rPr>
          <w:rFonts w:ascii="Arial" w:hAnsi="Arial" w:cs="Arial"/>
          <w:i/>
          <w:color w:val="000000"/>
          <w:sz w:val="18"/>
          <w:szCs w:val="18"/>
          <w:shd w:val="clear" w:color="auto" w:fill="FFFFFF"/>
        </w:rPr>
      </w:pPr>
    </w:p>
    <w:p w14:paraId="707B185C" w14:textId="5236B989" w:rsidR="00D17083" w:rsidRPr="00013BBC" w:rsidRDefault="00D17083" w:rsidP="00013BBC">
      <w:pPr>
        <w:pStyle w:val="PargrafodaLista"/>
        <w:numPr>
          <w:ilvl w:val="1"/>
          <w:numId w:val="11"/>
        </w:numPr>
        <w:spacing w:after="120"/>
        <w:ind w:left="2268" w:firstLine="0"/>
        <w:contextualSpacing w:val="0"/>
        <w:jc w:val="both"/>
        <w:rPr>
          <w:rFonts w:ascii="Arial" w:hAnsi="Arial" w:cs="Arial"/>
          <w:i/>
          <w:sz w:val="20"/>
          <w:szCs w:val="20"/>
        </w:rPr>
      </w:pPr>
      <w:r w:rsidRPr="00013BBC">
        <w:rPr>
          <w:rFonts w:ascii="Arial" w:hAnsi="Arial" w:cs="Arial"/>
          <w:i/>
          <w:color w:val="000000"/>
          <w:sz w:val="18"/>
          <w:szCs w:val="18"/>
          <w:shd w:val="clear" w:color="auto" w:fill="FFFFFF"/>
        </w:rPr>
        <w:t>Os prestadores de serviços e fornecedores de bens deverão emitir as notas fiscais em observância às regras de retenção estabelecidas pela legislação tributária. As retenções efetuadas serão consideradas como antecipação do devido pelos contribuintes e serão objeto de dedução, compensação ou restituição na forma da legislação específica, conforme Decreto Municipal 065.2023.</w:t>
      </w:r>
    </w:p>
    <w:p w14:paraId="449836CB" w14:textId="77777777" w:rsidR="00013BBC" w:rsidRDefault="00013BBC" w:rsidP="00013BBC">
      <w:pPr>
        <w:pStyle w:val="PargrafodaLista"/>
        <w:rPr>
          <w:rFonts w:ascii="Arial" w:hAnsi="Arial" w:cs="Arial"/>
          <w:i/>
          <w:sz w:val="20"/>
          <w:szCs w:val="20"/>
        </w:rPr>
      </w:pPr>
    </w:p>
    <w:p w14:paraId="0AF1D16E" w14:textId="77777777" w:rsidR="00697A89" w:rsidRPr="00013BBC" w:rsidRDefault="00697A89" w:rsidP="00013BBC">
      <w:pPr>
        <w:pStyle w:val="PargrafodaLista"/>
        <w:rPr>
          <w:rFonts w:ascii="Arial" w:hAnsi="Arial" w:cs="Arial"/>
          <w:i/>
          <w:sz w:val="20"/>
          <w:szCs w:val="20"/>
        </w:rPr>
      </w:pPr>
    </w:p>
    <w:p w14:paraId="678BBA9E" w14:textId="2E1995B0" w:rsidR="00AF5E6A" w:rsidRPr="008A3CD5" w:rsidRDefault="00AF5E6A" w:rsidP="008A3CD5">
      <w:pPr>
        <w:pStyle w:val="PargrafodaLista"/>
        <w:numPr>
          <w:ilvl w:val="0"/>
          <w:numId w:val="11"/>
        </w:numPr>
        <w:spacing w:after="120"/>
        <w:contextualSpacing w:val="0"/>
        <w:jc w:val="both"/>
        <w:rPr>
          <w:rFonts w:ascii="Arial" w:hAnsi="Arial" w:cs="Arial"/>
          <w:sz w:val="20"/>
          <w:szCs w:val="20"/>
        </w:rPr>
      </w:pPr>
      <w:r w:rsidRPr="008A3CD5">
        <w:rPr>
          <w:rFonts w:ascii="Arial" w:hAnsi="Arial" w:cs="Arial"/>
          <w:b/>
          <w:sz w:val="20"/>
          <w:szCs w:val="20"/>
        </w:rPr>
        <w:t xml:space="preserve">DOCUMENTOS DE HABILITAÇÃO: </w:t>
      </w:r>
    </w:p>
    <w:p w14:paraId="1123D5BA" w14:textId="77777777" w:rsidR="00AF5E6A" w:rsidRPr="008A3CD5" w:rsidRDefault="00AF5E6A" w:rsidP="008A3CD5">
      <w:pPr>
        <w:pStyle w:val="PargrafodaLista"/>
        <w:numPr>
          <w:ilvl w:val="1"/>
          <w:numId w:val="11"/>
        </w:numPr>
        <w:suppressAutoHyphens/>
        <w:spacing w:before="120" w:after="120"/>
        <w:jc w:val="both"/>
        <w:rPr>
          <w:rFonts w:ascii="Arial" w:eastAsia="WenQuanYi Micro Hei" w:hAnsi="Arial" w:cs="Arial"/>
          <w:b/>
          <w:bCs/>
          <w:color w:val="FF0000"/>
          <w:sz w:val="18"/>
          <w:szCs w:val="18"/>
          <w:lang w:eastAsia="zh-CN" w:bidi="hi-IN"/>
        </w:rPr>
      </w:pPr>
      <w:r w:rsidRPr="008A3CD5">
        <w:rPr>
          <w:rFonts w:ascii="Arial" w:eastAsia="WenQuanYi Micro Hei" w:hAnsi="Arial" w:cs="Arial"/>
          <w:b/>
          <w:bCs/>
          <w:color w:val="FF0000"/>
          <w:sz w:val="18"/>
          <w:szCs w:val="18"/>
          <w:lang w:eastAsia="zh-CN" w:bidi="hi-IN"/>
        </w:rPr>
        <w:t>Habilitação jurídica</w:t>
      </w:r>
    </w:p>
    <w:p w14:paraId="533ABF72" w14:textId="77777777"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iCs/>
          <w:sz w:val="18"/>
          <w:szCs w:val="18"/>
        </w:rPr>
      </w:pPr>
      <w:r w:rsidRPr="008A3CD5">
        <w:rPr>
          <w:rFonts w:ascii="Arial" w:hAnsi="Arial" w:cs="Arial"/>
          <w:b/>
          <w:iCs/>
          <w:sz w:val="18"/>
          <w:szCs w:val="18"/>
        </w:rPr>
        <w:t>Empresário individual</w:t>
      </w:r>
      <w:r w:rsidRPr="008A3CD5">
        <w:rPr>
          <w:rFonts w:ascii="Arial" w:hAnsi="Arial" w:cs="Arial"/>
          <w:iCs/>
          <w:sz w:val="18"/>
          <w:szCs w:val="18"/>
        </w:rPr>
        <w:t xml:space="preserve">: inscrição no Registro Público de Empresas Mercantis, a cargo da Junta Comercial da respectiva sede; </w:t>
      </w:r>
    </w:p>
    <w:p w14:paraId="0FCF4C1D" w14:textId="77777777"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strike/>
          <w:sz w:val="18"/>
          <w:szCs w:val="18"/>
        </w:rPr>
      </w:pPr>
      <w:r w:rsidRPr="008A3CD5">
        <w:rPr>
          <w:rFonts w:ascii="Arial" w:hAnsi="Arial" w:cs="Arial"/>
          <w:b/>
          <w:sz w:val="18"/>
          <w:szCs w:val="18"/>
        </w:rPr>
        <w:t>Microempreendedor Individual - MEI</w:t>
      </w:r>
      <w:r w:rsidRPr="008A3CD5">
        <w:rPr>
          <w:rFonts w:ascii="Arial" w:hAnsi="Arial" w:cs="Arial"/>
          <w:sz w:val="18"/>
          <w:szCs w:val="18"/>
        </w:rPr>
        <w:t xml:space="preserve">: Certificado da Condição de </w:t>
      </w:r>
      <w:r w:rsidRPr="008A3CD5">
        <w:rPr>
          <w:rFonts w:ascii="Arial" w:hAnsi="Arial" w:cs="Arial"/>
          <w:b/>
          <w:iCs/>
          <w:sz w:val="18"/>
          <w:szCs w:val="18"/>
        </w:rPr>
        <w:t>Microempreendedor</w:t>
      </w:r>
      <w:r w:rsidRPr="008A3CD5">
        <w:rPr>
          <w:rFonts w:ascii="Arial" w:hAnsi="Arial" w:cs="Arial"/>
          <w:sz w:val="18"/>
          <w:szCs w:val="18"/>
        </w:rPr>
        <w:t xml:space="preserve"> Individual - CCMEI, cuja aceitação ficará condicionada à verificação da autenticidade no sítio </w:t>
      </w:r>
      <w:hyperlink r:id="rId54" w:history="1">
        <w:r w:rsidRPr="008A3CD5">
          <w:rPr>
            <w:rStyle w:val="Hyperlink"/>
            <w:rFonts w:ascii="Arial" w:hAnsi="Arial" w:cs="Arial"/>
            <w:sz w:val="18"/>
            <w:szCs w:val="18"/>
          </w:rPr>
          <w:t>https://www.gov.br/empresas-e-negocios/pt-br/empreendedor</w:t>
        </w:r>
      </w:hyperlink>
      <w:r w:rsidRPr="008A3CD5">
        <w:rPr>
          <w:rFonts w:ascii="Arial" w:hAnsi="Arial" w:cs="Arial"/>
          <w:sz w:val="18"/>
          <w:szCs w:val="18"/>
        </w:rPr>
        <w:t>;</w:t>
      </w:r>
    </w:p>
    <w:p w14:paraId="1EA7A3E4" w14:textId="77777777"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sz w:val="18"/>
          <w:szCs w:val="18"/>
        </w:rPr>
      </w:pPr>
      <w:commentRangeStart w:id="65"/>
      <w:r w:rsidRPr="008A3CD5">
        <w:rPr>
          <w:rFonts w:ascii="Arial" w:hAnsi="Arial" w:cs="Arial"/>
          <w:b/>
          <w:color w:val="000000"/>
          <w:sz w:val="18"/>
          <w:szCs w:val="18"/>
        </w:rPr>
        <w:t>Sociedade empresária, sociedade limitada unipessoal – SLU ou sociedade identificada como empresa individual de responsabilidade limitada - EIRELI</w:t>
      </w:r>
      <w:r w:rsidRPr="008A3CD5">
        <w:rPr>
          <w:rFonts w:ascii="Arial" w:hAnsi="Arial" w:cs="Arial"/>
          <w:color w:val="000000"/>
          <w:sz w:val="18"/>
          <w:szCs w:val="18"/>
        </w:rPr>
        <w:t>: inscrição do ato constitutivo, estatuto ou contrato social no</w:t>
      </w:r>
      <w:r w:rsidRPr="008A3CD5">
        <w:rPr>
          <w:rFonts w:ascii="Arial" w:hAnsi="Arial" w:cs="Arial"/>
          <w:sz w:val="18"/>
          <w:szCs w:val="18"/>
        </w:rPr>
        <w:t xml:space="preserve"> </w:t>
      </w:r>
      <w:r w:rsidRPr="008A3CD5">
        <w:rPr>
          <w:rFonts w:ascii="Arial" w:hAnsi="Arial" w:cs="Arial"/>
          <w:color w:val="000000"/>
          <w:sz w:val="18"/>
          <w:szCs w:val="18"/>
        </w:rPr>
        <w:t>Registro Público de Empresas Mercantis, a cargo da Junta Comercial da respectiva sede, acompanhada de documento comprobatório de seus administradores;</w:t>
      </w:r>
      <w:commentRangeEnd w:id="65"/>
      <w:r w:rsidRPr="008A3CD5">
        <w:rPr>
          <w:rStyle w:val="Refdecomentrio"/>
          <w:rFonts w:ascii="Arial" w:hAnsi="Arial" w:cs="Arial"/>
          <w:sz w:val="18"/>
          <w:szCs w:val="18"/>
        </w:rPr>
        <w:commentReference w:id="65"/>
      </w:r>
    </w:p>
    <w:p w14:paraId="204733E0" w14:textId="77777777"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sz w:val="18"/>
          <w:szCs w:val="18"/>
        </w:rPr>
      </w:pPr>
      <w:r w:rsidRPr="008A3CD5">
        <w:rPr>
          <w:rFonts w:ascii="Arial" w:hAnsi="Arial" w:cs="Arial"/>
          <w:b/>
          <w:color w:val="000000"/>
          <w:sz w:val="18"/>
          <w:szCs w:val="18"/>
        </w:rPr>
        <w:t>Sociedade empresária estrangeira com atuação permanente no País</w:t>
      </w:r>
      <w:r w:rsidRPr="008A3CD5">
        <w:rPr>
          <w:rFonts w:ascii="Arial" w:hAnsi="Arial" w:cs="Arial"/>
          <w:color w:val="000000"/>
          <w:sz w:val="18"/>
          <w:szCs w:val="18"/>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669DEE3E" w14:textId="77777777"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sz w:val="18"/>
          <w:szCs w:val="18"/>
        </w:rPr>
      </w:pPr>
      <w:r w:rsidRPr="008A3CD5">
        <w:rPr>
          <w:rFonts w:ascii="Arial" w:hAnsi="Arial" w:cs="Arial"/>
          <w:b/>
          <w:color w:val="000000"/>
          <w:sz w:val="18"/>
          <w:szCs w:val="18"/>
        </w:rPr>
        <w:t>Sociedade simples</w:t>
      </w:r>
      <w:r w:rsidRPr="008A3CD5">
        <w:rPr>
          <w:rFonts w:ascii="Arial" w:hAnsi="Arial" w:cs="Arial"/>
          <w:color w:val="000000"/>
          <w:sz w:val="18"/>
          <w:szCs w:val="18"/>
        </w:rPr>
        <w:t>: inscrição do ato constitutivo no Registro Civil de Pessoas Jurídicas do local de sua sede, acompanhada de documento comprobatório de seus administradores;</w:t>
      </w:r>
    </w:p>
    <w:p w14:paraId="53C9A081" w14:textId="77777777"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sz w:val="18"/>
          <w:szCs w:val="18"/>
        </w:rPr>
      </w:pPr>
      <w:r w:rsidRPr="008A3CD5">
        <w:rPr>
          <w:rFonts w:ascii="Arial" w:hAnsi="Arial" w:cs="Arial"/>
          <w:b/>
          <w:color w:val="000000"/>
          <w:sz w:val="18"/>
          <w:szCs w:val="18"/>
        </w:rPr>
        <w:t>Filial, sucursal ou agência</w:t>
      </w:r>
      <w:r w:rsidRPr="008A3CD5">
        <w:rPr>
          <w:rFonts w:ascii="Arial" w:hAnsi="Arial" w:cs="Arial"/>
          <w:color w:val="000000"/>
          <w:sz w:val="18"/>
          <w:szCs w:val="18"/>
        </w:rPr>
        <w:t xml:space="preserve"> </w:t>
      </w:r>
      <w:r w:rsidRPr="008A3CD5">
        <w:rPr>
          <w:rFonts w:ascii="Arial" w:hAnsi="Arial" w:cs="Arial"/>
          <w:b/>
          <w:color w:val="000000"/>
          <w:sz w:val="18"/>
          <w:szCs w:val="18"/>
        </w:rPr>
        <w:t>de sociedade simples ou empresária</w:t>
      </w:r>
      <w:r w:rsidRPr="008A3CD5">
        <w:rPr>
          <w:rFonts w:ascii="Arial" w:hAnsi="Arial" w:cs="Arial"/>
          <w:color w:val="000000"/>
          <w:sz w:val="18"/>
          <w:szCs w:val="18"/>
        </w:rPr>
        <w:t xml:space="preserve"> -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791F68D9" w14:textId="77777777"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bCs/>
          <w:color w:val="000000"/>
          <w:sz w:val="18"/>
          <w:szCs w:val="18"/>
          <w:highlight w:val="yellow"/>
        </w:rPr>
      </w:pPr>
      <w:r w:rsidRPr="008A3CD5">
        <w:rPr>
          <w:rFonts w:ascii="Arial" w:hAnsi="Arial" w:cs="Arial"/>
          <w:bCs/>
          <w:color w:val="000000"/>
          <w:sz w:val="18"/>
          <w:szCs w:val="18"/>
          <w:highlight w:val="yellow"/>
        </w:rPr>
        <w:t>Os documentos apresentados deverão estar acompanhados de todas as alterações ou da consolidação respectiva.</w:t>
      </w:r>
    </w:p>
    <w:p w14:paraId="450653EE" w14:textId="77777777" w:rsidR="00AF5E6A" w:rsidRPr="008A3CD5" w:rsidRDefault="00AF5E6A" w:rsidP="008A3CD5">
      <w:pPr>
        <w:pStyle w:val="PargrafodaLista"/>
        <w:tabs>
          <w:tab w:val="left" w:pos="1440"/>
        </w:tabs>
        <w:suppressAutoHyphens/>
        <w:snapToGrid w:val="0"/>
        <w:spacing w:before="120" w:after="120"/>
        <w:ind w:left="2290"/>
        <w:jc w:val="both"/>
        <w:rPr>
          <w:rFonts w:ascii="Arial" w:hAnsi="Arial" w:cs="Arial"/>
          <w:bCs/>
          <w:color w:val="000000"/>
          <w:sz w:val="18"/>
          <w:szCs w:val="18"/>
          <w:highlight w:val="yellow"/>
        </w:rPr>
      </w:pPr>
    </w:p>
    <w:p w14:paraId="1ECE981F" w14:textId="77777777" w:rsidR="00AF5E6A" w:rsidRPr="008A3CD5" w:rsidRDefault="00AF5E6A" w:rsidP="008A3CD5">
      <w:pPr>
        <w:pStyle w:val="PargrafodaLista"/>
        <w:numPr>
          <w:ilvl w:val="1"/>
          <w:numId w:val="11"/>
        </w:numPr>
        <w:suppressAutoHyphens/>
        <w:spacing w:before="120" w:after="120"/>
        <w:jc w:val="both"/>
        <w:rPr>
          <w:rFonts w:ascii="Arial" w:eastAsia="WenQuanYi Micro Hei" w:hAnsi="Arial" w:cs="Arial"/>
          <w:b/>
          <w:bCs/>
          <w:color w:val="FF0000"/>
          <w:sz w:val="18"/>
          <w:szCs w:val="18"/>
          <w:lang w:eastAsia="zh-CN" w:bidi="hi-IN"/>
        </w:rPr>
      </w:pPr>
      <w:r w:rsidRPr="008A3CD5">
        <w:rPr>
          <w:rFonts w:ascii="Arial" w:eastAsia="WenQuanYi Micro Hei" w:hAnsi="Arial" w:cs="Arial"/>
          <w:b/>
          <w:bCs/>
          <w:color w:val="FF0000"/>
          <w:sz w:val="18"/>
          <w:szCs w:val="18"/>
          <w:lang w:eastAsia="zh-CN" w:bidi="hi-IN"/>
        </w:rPr>
        <w:t>Habilitações fiscal, social e trabalhista:</w:t>
      </w:r>
    </w:p>
    <w:p w14:paraId="76AE9BC0" w14:textId="1276D6C8"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sz w:val="18"/>
          <w:szCs w:val="18"/>
        </w:rPr>
      </w:pPr>
      <w:r w:rsidRPr="008A3CD5">
        <w:rPr>
          <w:rFonts w:ascii="Arial" w:hAnsi="Arial" w:cs="Arial"/>
          <w:sz w:val="18"/>
          <w:szCs w:val="18"/>
        </w:rPr>
        <w:t xml:space="preserve">Prova de inscrição no Cadastro Nacional da Pessoa Jurídica </w:t>
      </w:r>
      <w:r w:rsidRPr="008A3CD5">
        <w:rPr>
          <w:rFonts w:ascii="Arial" w:hAnsi="Arial" w:cs="Arial"/>
          <w:color w:val="FF0000"/>
          <w:sz w:val="18"/>
          <w:szCs w:val="18"/>
        </w:rPr>
        <w:t>(CNPJ);</w:t>
      </w:r>
    </w:p>
    <w:p w14:paraId="239A0153" w14:textId="6C132024"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sz w:val="18"/>
          <w:szCs w:val="18"/>
        </w:rPr>
      </w:pPr>
      <w:r w:rsidRPr="008A3CD5">
        <w:rPr>
          <w:rFonts w:ascii="Arial" w:hAnsi="Arial" w:cs="Arial"/>
          <w:sz w:val="18"/>
          <w:szCs w:val="18"/>
        </w:rPr>
        <w:t>Prova de regularidade fiscal perante a</w:t>
      </w:r>
      <w:r w:rsidRPr="008A3CD5">
        <w:rPr>
          <w:rFonts w:ascii="Arial" w:hAnsi="Arial" w:cs="Arial"/>
          <w:b/>
          <w:sz w:val="18"/>
          <w:szCs w:val="18"/>
        </w:rPr>
        <w:t xml:space="preserve"> </w:t>
      </w:r>
      <w:r w:rsidRPr="008A3CD5">
        <w:rPr>
          <w:rFonts w:ascii="Arial" w:hAnsi="Arial" w:cs="Arial"/>
          <w:color w:val="FF0000"/>
          <w:sz w:val="18"/>
          <w:szCs w:val="18"/>
        </w:rPr>
        <w:t>Fazenda Nacional</w:t>
      </w:r>
      <w:r w:rsidRPr="008A3CD5">
        <w:rPr>
          <w:rFonts w:ascii="Arial" w:hAnsi="Arial" w:cs="Arial"/>
          <w:sz w:val="18"/>
          <w:szCs w:val="18"/>
        </w:rPr>
        <w:t>,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66318845" w14:textId="04997638"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color w:val="000000"/>
          <w:sz w:val="18"/>
          <w:szCs w:val="18"/>
        </w:rPr>
      </w:pPr>
      <w:r w:rsidRPr="008A3CD5">
        <w:rPr>
          <w:rFonts w:ascii="Arial" w:hAnsi="Arial" w:cs="Arial"/>
          <w:color w:val="000000"/>
          <w:sz w:val="18"/>
          <w:szCs w:val="18"/>
        </w:rPr>
        <w:t xml:space="preserve">Prova </w:t>
      </w:r>
      <w:r w:rsidRPr="008A3CD5">
        <w:rPr>
          <w:rFonts w:ascii="Arial" w:hAnsi="Arial" w:cs="Arial"/>
          <w:sz w:val="18"/>
          <w:szCs w:val="18"/>
        </w:rPr>
        <w:t>de</w:t>
      </w:r>
      <w:r w:rsidRPr="008A3CD5">
        <w:rPr>
          <w:rFonts w:ascii="Arial" w:hAnsi="Arial" w:cs="Arial"/>
          <w:color w:val="000000"/>
          <w:sz w:val="18"/>
          <w:szCs w:val="18"/>
        </w:rPr>
        <w:t xml:space="preserve"> regularidade com o Fundo de Garantia do Tempo de Serviço </w:t>
      </w:r>
      <w:r w:rsidRPr="008A3CD5">
        <w:rPr>
          <w:rFonts w:ascii="Arial" w:hAnsi="Arial" w:cs="Arial"/>
          <w:b/>
          <w:color w:val="FF0000"/>
          <w:sz w:val="18"/>
          <w:szCs w:val="18"/>
        </w:rPr>
        <w:t>(FGTS);</w:t>
      </w:r>
    </w:p>
    <w:p w14:paraId="1545A4F9" w14:textId="054E714D"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bCs/>
          <w:sz w:val="18"/>
          <w:szCs w:val="18"/>
        </w:rPr>
      </w:pPr>
      <w:r w:rsidRPr="008A3CD5">
        <w:rPr>
          <w:rFonts w:ascii="Arial" w:hAnsi="Arial" w:cs="Arial"/>
          <w:bCs/>
          <w:sz w:val="18"/>
          <w:szCs w:val="18"/>
        </w:rPr>
        <w:t xml:space="preserve">Declaração de que </w:t>
      </w:r>
      <w:r w:rsidRPr="008A3CD5">
        <w:rPr>
          <w:rFonts w:ascii="Arial" w:hAnsi="Arial" w:cs="Arial"/>
          <w:bCs/>
          <w:color w:val="FF0000"/>
          <w:sz w:val="18"/>
          <w:szCs w:val="18"/>
        </w:rPr>
        <w:t xml:space="preserve">não emprega menor </w:t>
      </w:r>
      <w:r w:rsidRPr="008A3CD5">
        <w:rPr>
          <w:rFonts w:ascii="Arial" w:hAnsi="Arial" w:cs="Arial"/>
          <w:bCs/>
          <w:sz w:val="18"/>
          <w:szCs w:val="18"/>
        </w:rPr>
        <w:t>de 18 anos em trabalho noturno, perigoso ou insalubre e não emprega menor de 16 anos, salvo menor, a partir de 14 anos, na condição de aprendiz, nos termos do artigo 7°, XXXIII, da Constituição;</w:t>
      </w:r>
    </w:p>
    <w:p w14:paraId="2BD69922" w14:textId="7070BEC3"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sz w:val="18"/>
          <w:szCs w:val="18"/>
        </w:rPr>
      </w:pPr>
      <w:r w:rsidRPr="008A3CD5">
        <w:rPr>
          <w:rFonts w:ascii="Arial" w:hAnsi="Arial" w:cs="Arial"/>
          <w:sz w:val="18"/>
          <w:szCs w:val="18"/>
        </w:rPr>
        <w:t xml:space="preserve">Prova de </w:t>
      </w:r>
      <w:r w:rsidRPr="008A3CD5">
        <w:rPr>
          <w:rFonts w:ascii="Arial" w:hAnsi="Arial" w:cs="Arial"/>
          <w:color w:val="FF0000"/>
          <w:sz w:val="18"/>
          <w:szCs w:val="18"/>
        </w:rPr>
        <w:t>inexistência de débitos inadimplidos perante a Justiça do Trabalho</w:t>
      </w:r>
      <w:r w:rsidRPr="008A3CD5">
        <w:rPr>
          <w:rFonts w:ascii="Arial" w:hAnsi="Arial" w:cs="Arial"/>
          <w:b/>
          <w:sz w:val="18"/>
          <w:szCs w:val="18"/>
        </w:rPr>
        <w:t>,</w:t>
      </w:r>
      <w:r w:rsidRPr="008A3CD5">
        <w:rPr>
          <w:rFonts w:ascii="Arial" w:hAnsi="Arial" w:cs="Arial"/>
          <w:sz w:val="18"/>
          <w:szCs w:val="18"/>
        </w:rPr>
        <w:t xml:space="preserve"> mediante a apresentação de certidão negativa ou positiva com efeito de negativa, nos termos do Título VII-A da Consolidação das Leis do Trabalho, aprovada pelo Decreto-Lei nº 5.452, de 1º de maio de 1943.</w:t>
      </w:r>
    </w:p>
    <w:p w14:paraId="62BD7B6D" w14:textId="0566F228"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sz w:val="18"/>
          <w:szCs w:val="18"/>
        </w:rPr>
      </w:pPr>
      <w:r w:rsidRPr="008A3CD5">
        <w:rPr>
          <w:rFonts w:ascii="Arial" w:hAnsi="Arial" w:cs="Arial"/>
          <w:bCs/>
          <w:sz w:val="18"/>
          <w:szCs w:val="18"/>
        </w:rPr>
        <w:t>Prova de</w:t>
      </w:r>
      <w:r w:rsidRPr="008A3CD5">
        <w:rPr>
          <w:rFonts w:ascii="Arial" w:hAnsi="Arial" w:cs="Arial"/>
          <w:b/>
          <w:bCs/>
          <w:sz w:val="18"/>
          <w:szCs w:val="18"/>
        </w:rPr>
        <w:t xml:space="preserve"> </w:t>
      </w:r>
      <w:r w:rsidRPr="008A3CD5">
        <w:rPr>
          <w:rFonts w:ascii="Arial" w:hAnsi="Arial" w:cs="Arial"/>
          <w:b/>
          <w:color w:val="000000"/>
          <w:sz w:val="18"/>
          <w:szCs w:val="18"/>
        </w:rPr>
        <w:t>inscrição no cadastro de contribuintes</w:t>
      </w:r>
      <w:r w:rsidRPr="008A3CD5">
        <w:rPr>
          <w:rFonts w:ascii="Arial" w:hAnsi="Arial" w:cs="Arial"/>
          <w:color w:val="000000"/>
          <w:sz w:val="18"/>
          <w:szCs w:val="18"/>
        </w:rPr>
        <w:t xml:space="preserve"> </w:t>
      </w:r>
      <w:r w:rsidRPr="008A3CD5">
        <w:rPr>
          <w:rFonts w:ascii="Arial" w:hAnsi="Arial" w:cs="Arial"/>
          <w:i/>
          <w:color w:val="FF0000"/>
          <w:sz w:val="18"/>
          <w:szCs w:val="18"/>
        </w:rPr>
        <w:t>estadual ou municipal</w:t>
      </w:r>
      <w:r w:rsidRPr="008A3CD5">
        <w:rPr>
          <w:rFonts w:ascii="Arial" w:hAnsi="Arial" w:cs="Arial"/>
          <w:sz w:val="18"/>
          <w:szCs w:val="18"/>
        </w:rPr>
        <w:t xml:space="preserve">, </w:t>
      </w:r>
      <w:r w:rsidRPr="008A3CD5">
        <w:rPr>
          <w:rFonts w:ascii="Arial" w:hAnsi="Arial" w:cs="Arial"/>
          <w:color w:val="000000"/>
          <w:sz w:val="18"/>
          <w:szCs w:val="18"/>
        </w:rPr>
        <w:t xml:space="preserve">se houver, relativo ao domicílio ou sede do fornecedor, </w:t>
      </w:r>
      <w:r w:rsidRPr="008A3CD5">
        <w:rPr>
          <w:rFonts w:ascii="Arial" w:hAnsi="Arial" w:cs="Arial"/>
          <w:sz w:val="18"/>
          <w:szCs w:val="18"/>
        </w:rPr>
        <w:t>pertinente</w:t>
      </w:r>
      <w:r w:rsidRPr="008A3CD5">
        <w:rPr>
          <w:rFonts w:ascii="Arial" w:hAnsi="Arial" w:cs="Arial"/>
          <w:color w:val="000000"/>
          <w:sz w:val="18"/>
          <w:szCs w:val="18"/>
        </w:rPr>
        <w:t xml:space="preserve"> ao seu ramo de atividade e compatível com o objeto contratual</w:t>
      </w:r>
      <w:r w:rsidRPr="008A3CD5">
        <w:rPr>
          <w:rFonts w:ascii="Arial" w:hAnsi="Arial" w:cs="Arial"/>
          <w:bCs/>
          <w:sz w:val="18"/>
          <w:szCs w:val="18"/>
        </w:rPr>
        <w:t xml:space="preserve">; </w:t>
      </w:r>
    </w:p>
    <w:p w14:paraId="1A34E8C8" w14:textId="77777777" w:rsidR="00AF5E6A" w:rsidRPr="008A3CD5" w:rsidRDefault="00AF5E6A" w:rsidP="008A3CD5">
      <w:pPr>
        <w:pStyle w:val="PargrafodaLista"/>
        <w:numPr>
          <w:ilvl w:val="3"/>
          <w:numId w:val="11"/>
        </w:numPr>
        <w:suppressAutoHyphens/>
        <w:spacing w:before="120" w:after="120"/>
        <w:jc w:val="both"/>
        <w:rPr>
          <w:rFonts w:ascii="Arial" w:hAnsi="Arial" w:cs="Arial"/>
          <w:b/>
          <w:bCs/>
          <w:sz w:val="18"/>
          <w:szCs w:val="18"/>
        </w:rPr>
      </w:pPr>
      <w:commentRangeStart w:id="66"/>
      <w:r w:rsidRPr="008A3CD5">
        <w:rPr>
          <w:rFonts w:ascii="Arial" w:hAnsi="Arial" w:cs="Arial"/>
          <w:bCs/>
          <w:sz w:val="18"/>
          <w:szCs w:val="18"/>
        </w:rPr>
        <w:t xml:space="preserve">O fornecedor enquadrado como microempreendedor individual que pretenda auferir os benefícios do tratamento diferenciado previstos na </w:t>
      </w:r>
      <w:hyperlink r:id="rId55" w:history="1">
        <w:r w:rsidRPr="008A3CD5">
          <w:rPr>
            <w:rStyle w:val="Hyperlink"/>
            <w:rFonts w:ascii="Arial" w:hAnsi="Arial" w:cs="Arial"/>
            <w:bCs/>
            <w:sz w:val="18"/>
            <w:szCs w:val="18"/>
          </w:rPr>
          <w:t>Lei Complementar n. 123, de 2006</w:t>
        </w:r>
      </w:hyperlink>
      <w:r w:rsidRPr="008A3CD5">
        <w:rPr>
          <w:rFonts w:ascii="Arial" w:hAnsi="Arial" w:cs="Arial"/>
          <w:bCs/>
          <w:sz w:val="18"/>
          <w:szCs w:val="18"/>
        </w:rPr>
        <w:t>, estará dispensado da prova de inscrição nos cadastros de contribuintes estadual e municipal.</w:t>
      </w:r>
      <w:commentRangeEnd w:id="66"/>
      <w:r w:rsidRPr="008A3CD5">
        <w:rPr>
          <w:rStyle w:val="Refdecomentrio"/>
          <w:rFonts w:ascii="Arial" w:hAnsi="Arial" w:cs="Arial"/>
          <w:sz w:val="18"/>
          <w:szCs w:val="18"/>
        </w:rPr>
        <w:commentReference w:id="66"/>
      </w:r>
    </w:p>
    <w:p w14:paraId="7AD2EE82" w14:textId="4949CB36"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sz w:val="18"/>
          <w:szCs w:val="18"/>
        </w:rPr>
      </w:pPr>
      <w:commentRangeStart w:id="67"/>
      <w:r w:rsidRPr="008A3CD5">
        <w:rPr>
          <w:rFonts w:ascii="Arial" w:hAnsi="Arial" w:cs="Arial"/>
          <w:sz w:val="18"/>
          <w:szCs w:val="18"/>
        </w:rPr>
        <w:t xml:space="preserve">Prova de </w:t>
      </w:r>
      <w:r w:rsidRPr="008A3CD5">
        <w:rPr>
          <w:rFonts w:ascii="Arial" w:hAnsi="Arial" w:cs="Arial"/>
          <w:b/>
          <w:bCs/>
          <w:sz w:val="18"/>
          <w:szCs w:val="18"/>
        </w:rPr>
        <w:t>regularidade</w:t>
      </w:r>
      <w:r w:rsidRPr="008A3CD5">
        <w:rPr>
          <w:rFonts w:ascii="Arial" w:hAnsi="Arial" w:cs="Arial"/>
          <w:b/>
          <w:sz w:val="18"/>
          <w:szCs w:val="18"/>
        </w:rPr>
        <w:t xml:space="preserve"> com a Fazenda</w:t>
      </w:r>
      <w:r w:rsidRPr="008A3CD5">
        <w:rPr>
          <w:rFonts w:ascii="Arial" w:hAnsi="Arial" w:cs="Arial"/>
          <w:sz w:val="18"/>
          <w:szCs w:val="18"/>
        </w:rPr>
        <w:t xml:space="preserve"> </w:t>
      </w:r>
      <w:r w:rsidRPr="008A3CD5">
        <w:rPr>
          <w:rFonts w:ascii="Arial" w:hAnsi="Arial" w:cs="Arial"/>
          <w:i/>
          <w:color w:val="FF0000"/>
          <w:sz w:val="18"/>
          <w:szCs w:val="18"/>
        </w:rPr>
        <w:t>Estadual e Municipal</w:t>
      </w:r>
      <w:r w:rsidRPr="008A3CD5">
        <w:rPr>
          <w:rFonts w:ascii="Arial" w:hAnsi="Arial" w:cs="Arial"/>
          <w:sz w:val="18"/>
          <w:szCs w:val="18"/>
        </w:rPr>
        <w:t xml:space="preserve"> ou Distrital</w:t>
      </w:r>
      <w:r w:rsidRPr="008A3CD5">
        <w:rPr>
          <w:rFonts w:ascii="Arial" w:hAnsi="Arial" w:cs="Arial"/>
          <w:i/>
          <w:iCs/>
          <w:sz w:val="18"/>
          <w:szCs w:val="18"/>
        </w:rPr>
        <w:t xml:space="preserve"> </w:t>
      </w:r>
      <w:r w:rsidRPr="008A3CD5">
        <w:rPr>
          <w:rFonts w:ascii="Arial" w:hAnsi="Arial" w:cs="Arial"/>
          <w:sz w:val="18"/>
          <w:szCs w:val="18"/>
        </w:rPr>
        <w:t xml:space="preserve">do domicílio ou sede do fornecedor, relativa à </w:t>
      </w:r>
      <w:r w:rsidRPr="008A3CD5">
        <w:rPr>
          <w:rFonts w:ascii="Arial" w:hAnsi="Arial" w:cs="Arial"/>
          <w:bCs/>
          <w:sz w:val="18"/>
          <w:szCs w:val="18"/>
        </w:rPr>
        <w:t>atividade</w:t>
      </w:r>
      <w:r w:rsidRPr="008A3CD5">
        <w:rPr>
          <w:rFonts w:ascii="Arial" w:hAnsi="Arial" w:cs="Arial"/>
          <w:sz w:val="18"/>
          <w:szCs w:val="18"/>
        </w:rPr>
        <w:t xml:space="preserve"> em cujo exercício contrata ou concorre; </w:t>
      </w:r>
    </w:p>
    <w:p w14:paraId="0914F7BA" w14:textId="069D3DB5" w:rsidR="00AF5E6A" w:rsidRPr="008A3CD5" w:rsidRDefault="00AF5E6A" w:rsidP="008A3CD5">
      <w:pPr>
        <w:pStyle w:val="PargrafodaLista"/>
        <w:numPr>
          <w:ilvl w:val="3"/>
          <w:numId w:val="11"/>
        </w:numPr>
        <w:suppressAutoHyphens/>
        <w:spacing w:before="120" w:after="120"/>
        <w:jc w:val="both"/>
        <w:rPr>
          <w:rFonts w:ascii="Arial" w:hAnsi="Arial" w:cs="Arial"/>
          <w:sz w:val="18"/>
          <w:szCs w:val="18"/>
        </w:rPr>
      </w:pPr>
      <w:r w:rsidRPr="008A3CD5">
        <w:rPr>
          <w:rFonts w:ascii="Arial" w:hAnsi="Arial" w:cs="Arial"/>
          <w:sz w:val="18"/>
          <w:szCs w:val="18"/>
        </w:rPr>
        <w:t xml:space="preserve">Caso o fornecedor seja considerado isento dos tributos </w:t>
      </w:r>
      <w:r w:rsidRPr="008A3CD5">
        <w:rPr>
          <w:rFonts w:ascii="Arial" w:hAnsi="Arial" w:cs="Arial"/>
          <w:i/>
          <w:color w:val="FF0000"/>
          <w:sz w:val="18"/>
          <w:szCs w:val="18"/>
        </w:rPr>
        <w:t>estaduais</w:t>
      </w:r>
      <w:r w:rsidRPr="008A3CD5">
        <w:rPr>
          <w:rFonts w:ascii="Arial" w:hAnsi="Arial" w:cs="Arial"/>
          <w:i/>
          <w:iCs/>
          <w:color w:val="FF0000"/>
          <w:sz w:val="18"/>
          <w:szCs w:val="18"/>
        </w:rPr>
        <w:t>/municipais</w:t>
      </w:r>
      <w:r w:rsidRPr="008A3CD5">
        <w:rPr>
          <w:rFonts w:ascii="Arial" w:hAnsi="Arial" w:cs="Arial"/>
          <w:iCs/>
          <w:sz w:val="18"/>
          <w:szCs w:val="18"/>
        </w:rPr>
        <w:t xml:space="preserve"> ou distritais</w:t>
      </w:r>
      <w:r w:rsidRPr="008A3CD5">
        <w:rPr>
          <w:rFonts w:ascii="Arial" w:hAnsi="Arial" w:cs="Arial"/>
          <w:sz w:val="18"/>
          <w:szCs w:val="18"/>
        </w:rPr>
        <w:t xml:space="preserve"> </w:t>
      </w:r>
      <w:r w:rsidRPr="008A3CD5">
        <w:rPr>
          <w:rFonts w:ascii="Arial" w:hAnsi="Arial" w:cs="Arial"/>
          <w:bCs/>
          <w:sz w:val="18"/>
          <w:szCs w:val="18"/>
        </w:rPr>
        <w:t>relacionados</w:t>
      </w:r>
      <w:r w:rsidRPr="008A3CD5">
        <w:rPr>
          <w:rFonts w:ascii="Arial" w:hAnsi="Arial" w:cs="Arial"/>
          <w:sz w:val="18"/>
          <w:szCs w:val="18"/>
        </w:rPr>
        <w:t xml:space="preserve"> ao objeto, deverá comprovar tal condição mediante a apresentação de certidão ou declaração da Fazenda respectiva do seu domicílio ou sede, ou por meio de outro documento equivalente, na forma da respectiva legislação de regência.</w:t>
      </w:r>
      <w:commentRangeEnd w:id="67"/>
      <w:r w:rsidRPr="008A3CD5">
        <w:rPr>
          <w:rStyle w:val="Refdecomentrio"/>
          <w:rFonts w:ascii="Arial" w:hAnsi="Arial" w:cs="Arial"/>
          <w:sz w:val="18"/>
          <w:szCs w:val="18"/>
        </w:rPr>
        <w:commentReference w:id="67"/>
      </w:r>
    </w:p>
    <w:p w14:paraId="04704FD9" w14:textId="77777777" w:rsidR="00AF5E6A" w:rsidRPr="008A3CD5" w:rsidRDefault="00AF5E6A" w:rsidP="008A3CD5">
      <w:pPr>
        <w:pStyle w:val="PargrafodaLista"/>
        <w:spacing w:after="120"/>
        <w:ind w:left="360"/>
        <w:rPr>
          <w:rFonts w:ascii="Arial" w:eastAsia="WenQuanYi Micro Hei" w:hAnsi="Arial" w:cs="Arial"/>
          <w:color w:val="000000"/>
          <w:sz w:val="18"/>
          <w:szCs w:val="18"/>
          <w:shd w:val="clear" w:color="auto" w:fill="00FF00"/>
          <w:lang w:eastAsia="zh-CN" w:bidi="hi-IN"/>
        </w:rPr>
      </w:pPr>
    </w:p>
    <w:p w14:paraId="63B3F0ED" w14:textId="77777777" w:rsidR="00AF5E6A" w:rsidRPr="008A3CD5" w:rsidRDefault="00AF5E6A" w:rsidP="008A3CD5">
      <w:pPr>
        <w:pStyle w:val="PargrafodaLista"/>
        <w:numPr>
          <w:ilvl w:val="1"/>
          <w:numId w:val="11"/>
        </w:numPr>
        <w:suppressAutoHyphens/>
        <w:spacing w:before="120" w:after="120"/>
        <w:jc w:val="both"/>
        <w:rPr>
          <w:rFonts w:ascii="Arial" w:eastAsia="Calibri" w:hAnsi="Arial" w:cs="Arial"/>
          <w:b/>
          <w:bCs/>
          <w:color w:val="FF0000"/>
          <w:sz w:val="18"/>
          <w:szCs w:val="18"/>
          <w:lang w:eastAsia="en-US"/>
        </w:rPr>
      </w:pPr>
      <w:commentRangeStart w:id="68"/>
      <w:r w:rsidRPr="008A3CD5">
        <w:rPr>
          <w:rFonts w:ascii="Arial" w:hAnsi="Arial" w:cs="Arial"/>
          <w:b/>
          <w:bCs/>
          <w:color w:val="FF0000"/>
          <w:sz w:val="18"/>
          <w:szCs w:val="18"/>
        </w:rPr>
        <w:t>Habilitação econômico-financeira</w:t>
      </w:r>
      <w:r w:rsidRPr="008A3CD5">
        <w:rPr>
          <w:rFonts w:ascii="Arial" w:eastAsia="WenQuanYi Micro Hei" w:hAnsi="Arial" w:cs="Arial"/>
          <w:b/>
          <w:bCs/>
          <w:color w:val="FF0000"/>
          <w:sz w:val="18"/>
          <w:szCs w:val="18"/>
          <w:lang w:eastAsia="zh-CN" w:bidi="hi-IN"/>
        </w:rPr>
        <w:t xml:space="preserve">: </w:t>
      </w:r>
      <w:commentRangeEnd w:id="68"/>
      <w:r w:rsidRPr="008A3CD5">
        <w:rPr>
          <w:rStyle w:val="Refdecomentrio"/>
          <w:rFonts w:ascii="Arial" w:hAnsi="Arial" w:cs="Arial"/>
          <w:color w:val="FF0000"/>
          <w:sz w:val="18"/>
          <w:szCs w:val="18"/>
        </w:rPr>
        <w:commentReference w:id="68"/>
      </w:r>
    </w:p>
    <w:p w14:paraId="092E9DAD" w14:textId="2D90C745"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color w:val="000000"/>
          <w:sz w:val="18"/>
          <w:szCs w:val="18"/>
        </w:rPr>
      </w:pPr>
      <w:r w:rsidRPr="008A3CD5">
        <w:rPr>
          <w:rFonts w:ascii="Arial" w:hAnsi="Arial" w:cs="Arial"/>
          <w:color w:val="000000"/>
          <w:sz w:val="18"/>
          <w:szCs w:val="18"/>
        </w:rPr>
        <w:t>Certidão negativa de falência expedida pelo distribuidor da sede do fornecedor;</w:t>
      </w:r>
    </w:p>
    <w:p w14:paraId="324BFC59" w14:textId="77777777" w:rsidR="00AF5E6A" w:rsidRPr="008A3CD5" w:rsidRDefault="00AF5E6A" w:rsidP="008A3CD5">
      <w:pPr>
        <w:pStyle w:val="PargrafodaLista"/>
        <w:suppressAutoHyphens/>
        <w:spacing w:before="120" w:after="120"/>
        <w:ind w:left="1728"/>
        <w:jc w:val="both"/>
        <w:rPr>
          <w:rFonts w:ascii="Arial" w:hAnsi="Arial" w:cs="Arial"/>
          <w:sz w:val="18"/>
          <w:szCs w:val="18"/>
        </w:rPr>
      </w:pPr>
    </w:p>
    <w:p w14:paraId="5ABA3E49" w14:textId="77777777" w:rsidR="00AF5E6A" w:rsidRPr="008A3CD5" w:rsidRDefault="00AF5E6A" w:rsidP="008A3CD5">
      <w:pPr>
        <w:pStyle w:val="PargrafodaLista"/>
        <w:numPr>
          <w:ilvl w:val="1"/>
          <w:numId w:val="11"/>
        </w:numPr>
        <w:suppressAutoHyphens/>
        <w:spacing w:before="120" w:after="120"/>
        <w:jc w:val="both"/>
        <w:rPr>
          <w:rFonts w:ascii="Arial" w:hAnsi="Arial" w:cs="Arial"/>
          <w:b/>
          <w:bCs/>
          <w:color w:val="FF0000"/>
          <w:sz w:val="18"/>
          <w:szCs w:val="18"/>
        </w:rPr>
      </w:pPr>
      <w:r w:rsidRPr="008A3CD5">
        <w:rPr>
          <w:rFonts w:ascii="Arial" w:hAnsi="Arial" w:cs="Arial"/>
          <w:b/>
          <w:bCs/>
          <w:color w:val="FF0000"/>
          <w:sz w:val="18"/>
          <w:szCs w:val="18"/>
        </w:rPr>
        <w:t>Habilitação técnica:</w:t>
      </w:r>
    </w:p>
    <w:p w14:paraId="35F458E7" w14:textId="6FC8B312" w:rsidR="00AF5E6A" w:rsidRPr="008A3CD5" w:rsidRDefault="00AF5E6A" w:rsidP="008A3CD5">
      <w:pPr>
        <w:pStyle w:val="PargrafodaLista"/>
        <w:numPr>
          <w:ilvl w:val="2"/>
          <w:numId w:val="11"/>
        </w:numPr>
        <w:suppressAutoHyphens/>
        <w:spacing w:before="120" w:after="120"/>
        <w:jc w:val="both"/>
        <w:rPr>
          <w:rFonts w:ascii="Arial" w:hAnsi="Arial" w:cs="Arial"/>
          <w:bCs/>
          <w:sz w:val="18"/>
          <w:szCs w:val="18"/>
        </w:rPr>
      </w:pPr>
      <w:r w:rsidRPr="008A3CD5">
        <w:rPr>
          <w:rFonts w:ascii="Arial" w:hAnsi="Arial" w:cs="Arial"/>
          <w:bCs/>
          <w:sz w:val="18"/>
          <w:szCs w:val="18"/>
        </w:rPr>
        <w:t>Apresentação de no mínimo um (01) ATESTADO</w:t>
      </w:r>
      <w:r w:rsidR="00287B3F">
        <w:rPr>
          <w:rFonts w:ascii="Arial" w:hAnsi="Arial" w:cs="Arial"/>
          <w:bCs/>
          <w:sz w:val="18"/>
          <w:szCs w:val="18"/>
        </w:rPr>
        <w:t xml:space="preserve"> </w:t>
      </w:r>
      <w:r w:rsidRPr="008A3CD5">
        <w:rPr>
          <w:rFonts w:ascii="Arial" w:hAnsi="Arial" w:cs="Arial"/>
          <w:bCs/>
          <w:sz w:val="18"/>
          <w:szCs w:val="18"/>
        </w:rPr>
        <w:t>(S) DE CAPACIDADE TÉCNICA, fornecido por pessoa jurídica de direito público ou privado, que comprove(m) que a empresa prestou ou vem prestando serviços pertinentes e compatíveis ao objeto deste pregão;</w:t>
      </w:r>
    </w:p>
    <w:p w14:paraId="3396752A" w14:textId="77777777" w:rsidR="00AF5E6A" w:rsidRPr="008A3CD5" w:rsidRDefault="00AF5E6A" w:rsidP="008A3CD5">
      <w:pPr>
        <w:pStyle w:val="PargrafodaLista"/>
        <w:spacing w:after="120"/>
        <w:ind w:left="792"/>
        <w:contextualSpacing w:val="0"/>
        <w:jc w:val="both"/>
        <w:rPr>
          <w:rFonts w:ascii="Arial" w:hAnsi="Arial" w:cs="Arial"/>
          <w:sz w:val="20"/>
          <w:szCs w:val="20"/>
        </w:rPr>
      </w:pPr>
    </w:p>
    <w:p w14:paraId="5242A4D1" w14:textId="313D00B4" w:rsidR="007C3F2D" w:rsidRPr="008A3CD5" w:rsidRDefault="007C3F2D" w:rsidP="008A3CD5">
      <w:pPr>
        <w:pStyle w:val="PargrafodaLista"/>
        <w:numPr>
          <w:ilvl w:val="0"/>
          <w:numId w:val="11"/>
        </w:numPr>
        <w:spacing w:after="120"/>
        <w:contextualSpacing w:val="0"/>
        <w:jc w:val="both"/>
        <w:rPr>
          <w:rFonts w:ascii="Arial" w:hAnsi="Arial" w:cs="Arial"/>
          <w:sz w:val="20"/>
          <w:szCs w:val="20"/>
        </w:rPr>
      </w:pPr>
      <w:r w:rsidRPr="008A3CD5">
        <w:rPr>
          <w:rFonts w:ascii="Arial" w:hAnsi="Arial" w:cs="Arial"/>
          <w:b/>
          <w:bCs/>
          <w:sz w:val="20"/>
          <w:szCs w:val="20"/>
        </w:rPr>
        <w:t xml:space="preserve">JUSTIFICATIVA: </w:t>
      </w:r>
      <w:r w:rsidRPr="008A3CD5">
        <w:rPr>
          <w:rFonts w:ascii="Arial" w:hAnsi="Arial" w:cs="Arial"/>
          <w:bCs/>
          <w:sz w:val="20"/>
          <w:szCs w:val="20"/>
        </w:rPr>
        <w:t xml:space="preserve"> </w:t>
      </w:r>
      <w:sdt>
        <w:sdtPr>
          <w:rPr>
            <w:rFonts w:eastAsia="Times New Roman"/>
          </w:rPr>
          <w:alias w:val="Categoria"/>
          <w:tag w:val=""/>
          <w:id w:val="1648397118"/>
          <w:placeholder>
            <w:docPart w:val="5D9227DF140A4190BE70C5839464A249"/>
          </w:placeholder>
          <w:dataBinding w:prefixMappings="xmlns:ns0='http://purl.org/dc/elements/1.1/' xmlns:ns1='http://schemas.openxmlformats.org/package/2006/metadata/core-properties' " w:xpath="/ns1:coreProperties[1]/ns1:category[1]" w:storeItemID="{6C3C8BC8-F283-45AE-878A-BAB7291924A1}"/>
          <w:text/>
        </w:sdtPr>
        <w:sdtContent>
          <w:r w:rsidR="008A5097">
            <w:rPr>
              <w:rFonts w:eastAsia="Times New Roman"/>
            </w:rPr>
            <w:t>A aquisição dos materiais visa a execução da Garantia dos Direitos Socioassistenciais, considerando que os Benefícios Eventuais integram a Política Nacional de Assistência Social, de caráter emergencial e suplementar, prestados aos indivíduos e às famílias em virtude de morte, nascimento, calamidade pública e situações de vulnerabilidade temporária. O Município de Itaúna do Sul criou, através da Lei Municipal nº 1309/2019 a garantia aos Benefícios Eventuais, que garante o fornecimento suplementar e provisório, de Cesta Básica, aos indivíduos em situações de vulnerabilidade e desprovidas de meios para adquirir alimentação básica e material de higiene pessoal naquele momento. A intenção é atender, em caráter emergencial e complementar, famílias que se encontram em situação de insegurança alimentar e ou nutricional, cadastradas e acompanhadas no Centro de Referência da Assistência Social - CRAS do município de Itaúna do Sul PR, através da entrega de Cestas Básicas, mediante cadastro preliminar e relatório social de acompanhamento feito por técnicos qualificados. O Centro de Referência da Assistência Social - CRAS é o equipamento social considerado a porta de entrada para o acesso das famílias em situação de vulnerabilidade e/ou risco social aos serviços públicos e ao sistema de garantia de direitos. Têm como responsabilidade realizar a acolhida, os atendimentos psicossociais, acompanhamentos, encaminhamentos e referenciamentos para a inclusão dos usuários e de suas famílias nos programas de transferência de renda e outros serviços ofertados.</w:t>
          </w:r>
        </w:sdtContent>
      </w:sdt>
    </w:p>
    <w:p w14:paraId="1C2A0BB2" w14:textId="77777777" w:rsidR="004860E7" w:rsidRPr="008A3CD5" w:rsidRDefault="004860E7" w:rsidP="008A3CD5">
      <w:pPr>
        <w:pStyle w:val="PargrafodaLista"/>
        <w:spacing w:after="120"/>
        <w:ind w:left="360"/>
        <w:contextualSpacing w:val="0"/>
        <w:jc w:val="both"/>
        <w:rPr>
          <w:rFonts w:ascii="Arial" w:hAnsi="Arial" w:cs="Arial"/>
          <w:sz w:val="20"/>
          <w:szCs w:val="20"/>
        </w:rPr>
      </w:pPr>
    </w:p>
    <w:p w14:paraId="6FA4143E" w14:textId="77777777" w:rsidR="00624C00" w:rsidRDefault="007C3F2D" w:rsidP="008A3CD5">
      <w:pPr>
        <w:pStyle w:val="SemEspaamento"/>
        <w:numPr>
          <w:ilvl w:val="0"/>
          <w:numId w:val="11"/>
        </w:numPr>
        <w:spacing w:after="120"/>
        <w:jc w:val="both"/>
        <w:rPr>
          <w:rFonts w:ascii="Arial" w:hAnsi="Arial" w:cs="Arial"/>
          <w:b/>
          <w:bCs/>
          <w:sz w:val="20"/>
          <w:szCs w:val="20"/>
        </w:rPr>
      </w:pPr>
      <w:r w:rsidRPr="008A3CD5">
        <w:rPr>
          <w:rFonts w:ascii="Arial" w:hAnsi="Arial" w:cs="Arial"/>
          <w:b/>
          <w:bCs/>
          <w:sz w:val="20"/>
          <w:szCs w:val="20"/>
        </w:rPr>
        <w:t xml:space="preserve">DÚVIDAS E ESCLARECIMENTOS: </w:t>
      </w:r>
    </w:p>
    <w:p w14:paraId="7437B0F5" w14:textId="77777777" w:rsidR="00624C00" w:rsidRDefault="00624C00" w:rsidP="00624C00">
      <w:pPr>
        <w:pStyle w:val="PargrafodaLista"/>
        <w:rPr>
          <w:rFonts w:ascii="Arial" w:hAnsi="Arial" w:cs="Arial"/>
          <w:sz w:val="20"/>
          <w:szCs w:val="20"/>
        </w:rPr>
      </w:pPr>
    </w:p>
    <w:p w14:paraId="55195B3B" w14:textId="6960BCDD" w:rsidR="00624C00" w:rsidRPr="00624C00" w:rsidRDefault="007C3F2D" w:rsidP="00624C00">
      <w:pPr>
        <w:pStyle w:val="SemEspaamento"/>
        <w:numPr>
          <w:ilvl w:val="1"/>
          <w:numId w:val="11"/>
        </w:numPr>
        <w:spacing w:after="120"/>
        <w:jc w:val="both"/>
        <w:rPr>
          <w:rFonts w:ascii="Arial" w:hAnsi="Arial" w:cs="Arial"/>
          <w:b/>
          <w:bCs/>
          <w:sz w:val="20"/>
          <w:szCs w:val="20"/>
        </w:rPr>
      </w:pPr>
      <w:r w:rsidRPr="008A3CD5">
        <w:rPr>
          <w:rFonts w:ascii="Arial" w:hAnsi="Arial" w:cs="Arial"/>
          <w:sz w:val="20"/>
          <w:szCs w:val="20"/>
        </w:rPr>
        <w:t xml:space="preserve">(0xx)44 3436 – </w:t>
      </w:r>
      <w:r w:rsidR="004B2146" w:rsidRPr="008A3CD5">
        <w:rPr>
          <w:rFonts w:ascii="Arial" w:hAnsi="Arial" w:cs="Arial"/>
          <w:sz w:val="20"/>
          <w:szCs w:val="20"/>
        </w:rPr>
        <w:t>1087 – Ramal 216 (Edital e</w:t>
      </w:r>
      <w:r w:rsidR="006A302F" w:rsidRPr="008A3CD5">
        <w:rPr>
          <w:rFonts w:ascii="Arial" w:hAnsi="Arial" w:cs="Arial"/>
          <w:sz w:val="20"/>
          <w:szCs w:val="20"/>
        </w:rPr>
        <w:t xml:space="preserve"> seu</w:t>
      </w:r>
      <w:r w:rsidR="00624C00">
        <w:rPr>
          <w:rFonts w:ascii="Arial" w:hAnsi="Arial" w:cs="Arial"/>
          <w:sz w:val="20"/>
          <w:szCs w:val="20"/>
        </w:rPr>
        <w:t>s anexos);</w:t>
      </w:r>
    </w:p>
    <w:p w14:paraId="3F3A4746" w14:textId="4802BFC7" w:rsidR="00624C00" w:rsidRPr="00624C00" w:rsidRDefault="006A302F" w:rsidP="00624C00">
      <w:pPr>
        <w:pStyle w:val="SemEspaamento"/>
        <w:numPr>
          <w:ilvl w:val="1"/>
          <w:numId w:val="11"/>
        </w:numPr>
        <w:spacing w:after="120"/>
        <w:jc w:val="both"/>
        <w:rPr>
          <w:rFonts w:ascii="Arial" w:hAnsi="Arial" w:cs="Arial"/>
          <w:b/>
          <w:bCs/>
          <w:sz w:val="20"/>
          <w:szCs w:val="20"/>
        </w:rPr>
      </w:pPr>
      <w:r w:rsidRPr="008A3CD5">
        <w:rPr>
          <w:rFonts w:ascii="Arial" w:hAnsi="Arial" w:cs="Arial"/>
          <w:sz w:val="20"/>
          <w:szCs w:val="20"/>
        </w:rPr>
        <w:t>Sobre o objeto</w:t>
      </w:r>
      <w:r w:rsidR="004B2146" w:rsidRPr="008A3CD5">
        <w:rPr>
          <w:rFonts w:ascii="Arial" w:hAnsi="Arial" w:cs="Arial"/>
          <w:sz w:val="20"/>
          <w:szCs w:val="20"/>
        </w:rPr>
        <w:t xml:space="preserve"> </w:t>
      </w:r>
      <w:sdt>
        <w:sdtPr>
          <w:rPr>
            <w:rFonts w:ascii="Arial" w:hAnsi="Arial" w:cs="Arial"/>
            <w:sz w:val="20"/>
            <w:szCs w:val="20"/>
          </w:rPr>
          <w:alias w:val="Comentários"/>
          <w:tag w:val=""/>
          <w:id w:val="-1587526820"/>
          <w:placeholder>
            <w:docPart w:val="483109EDAC4C4A33B1CEDE5C8E37F2B6"/>
          </w:placeholder>
          <w:dataBinding w:prefixMappings="xmlns:ns0='http://purl.org/dc/elements/1.1/' xmlns:ns1='http://schemas.openxmlformats.org/package/2006/metadata/core-properties' " w:xpath="/ns1:coreProperties[1]/ns0:description[1]" w:storeItemID="{6C3C8BC8-F283-45AE-878A-BAB7291924A1}"/>
          <w:text w:multiLine="1"/>
        </w:sdtPr>
        <w:sdtContent>
          <w:r w:rsidR="008A5097">
            <w:rPr>
              <w:rFonts w:ascii="Arial" w:hAnsi="Arial" w:cs="Arial"/>
              <w:sz w:val="20"/>
              <w:szCs w:val="20"/>
            </w:rPr>
            <w:t>Secretaria de Assistência Social | Telefone 0xx44) 3436- 1235 | e-mail: sec.assistenciasocial@itaunadosul.pr.gov.br</w:t>
          </w:r>
        </w:sdtContent>
      </w:sdt>
      <w:r w:rsidR="007C3F2D" w:rsidRPr="008A3CD5">
        <w:rPr>
          <w:rFonts w:ascii="Arial" w:hAnsi="Arial" w:cs="Arial"/>
          <w:sz w:val="20"/>
          <w:szCs w:val="20"/>
        </w:rPr>
        <w:t>.</w:t>
      </w:r>
      <w:r w:rsidR="004B2146" w:rsidRPr="008A3CD5">
        <w:rPr>
          <w:rFonts w:ascii="Arial" w:hAnsi="Arial" w:cs="Arial"/>
          <w:sz w:val="20"/>
          <w:szCs w:val="20"/>
        </w:rPr>
        <w:t xml:space="preserve"> </w:t>
      </w:r>
    </w:p>
    <w:p w14:paraId="61B9C1A3" w14:textId="0C7DBA33" w:rsidR="007C3F2D" w:rsidRPr="008A3CD5" w:rsidRDefault="004B2146" w:rsidP="00624C00">
      <w:pPr>
        <w:pStyle w:val="SemEspaamento"/>
        <w:numPr>
          <w:ilvl w:val="1"/>
          <w:numId w:val="11"/>
        </w:numPr>
        <w:spacing w:after="120"/>
        <w:jc w:val="both"/>
        <w:rPr>
          <w:rFonts w:ascii="Arial" w:hAnsi="Arial" w:cs="Arial"/>
          <w:b/>
          <w:bCs/>
          <w:sz w:val="20"/>
          <w:szCs w:val="20"/>
        </w:rPr>
      </w:pPr>
      <w:r w:rsidRPr="008A3CD5">
        <w:rPr>
          <w:rFonts w:ascii="Arial" w:hAnsi="Arial" w:cs="Arial"/>
          <w:sz w:val="20"/>
          <w:szCs w:val="20"/>
        </w:rPr>
        <w:t>Responsável</w:t>
      </w:r>
      <w:r w:rsidR="008A5097">
        <w:rPr>
          <w:rFonts w:ascii="Arial" w:hAnsi="Arial" w:cs="Arial"/>
          <w:sz w:val="20"/>
          <w:szCs w:val="20"/>
        </w:rPr>
        <w:t xml:space="preserve"> pelo </w:t>
      </w:r>
      <w:r w:rsidR="00624C00">
        <w:rPr>
          <w:rFonts w:ascii="Arial" w:hAnsi="Arial" w:cs="Arial"/>
          <w:sz w:val="20"/>
          <w:szCs w:val="20"/>
        </w:rPr>
        <w:t>termo de referência e ETP</w:t>
      </w:r>
      <w:r w:rsidRPr="008A3CD5">
        <w:rPr>
          <w:rFonts w:ascii="Arial" w:hAnsi="Arial" w:cs="Arial"/>
          <w:sz w:val="20"/>
          <w:szCs w:val="20"/>
        </w:rPr>
        <w:t xml:space="preserve">: </w:t>
      </w:r>
      <w:sdt>
        <w:sdtPr>
          <w:rPr>
            <w:rFonts w:ascii="Arial" w:hAnsi="Arial" w:cs="Arial"/>
            <w:sz w:val="20"/>
            <w:szCs w:val="20"/>
          </w:rPr>
          <w:alias w:val="Data de Publicação"/>
          <w:tag w:val=""/>
          <w:id w:val="1295172429"/>
          <w:placeholder>
            <w:docPart w:val="418FFD5AB78D4F8A9FE2924320D1ACA8"/>
          </w:placeholder>
          <w:dataBinding w:prefixMappings="xmlns:ns0='http://schemas.microsoft.com/office/2006/coverPageProps' " w:xpath="/ns0:CoverPageProperties[1]/ns0:PublishDate[1]" w:storeItemID="{55AF091B-3C7A-41E3-B477-F2FDAA23CFDA}"/>
          <w:date>
            <w:dateFormat w:val="dd/MM/yyyy"/>
            <w:lid w:val="pt-BR"/>
            <w:storeMappedDataAs w:val="dateTime"/>
            <w:calendar w:val="gregorian"/>
          </w:date>
        </w:sdtPr>
        <w:sdtContent>
          <w:r w:rsidR="008A5097">
            <w:rPr>
              <w:rFonts w:ascii="Arial" w:hAnsi="Arial" w:cs="Arial"/>
              <w:sz w:val="20"/>
              <w:szCs w:val="20"/>
            </w:rPr>
            <w:t>Merielen Sotorriva Castanhari Furlan</w:t>
          </w:r>
        </w:sdtContent>
      </w:sdt>
      <w:r w:rsidR="00624C00">
        <w:rPr>
          <w:rFonts w:ascii="Arial" w:hAnsi="Arial" w:cs="Arial"/>
          <w:sz w:val="20"/>
          <w:szCs w:val="20"/>
        </w:rPr>
        <w:t>;</w:t>
      </w:r>
    </w:p>
    <w:p w14:paraId="681FCAB8" w14:textId="77777777" w:rsidR="004860E7" w:rsidRPr="008A3CD5" w:rsidRDefault="004860E7" w:rsidP="008A3CD5">
      <w:pPr>
        <w:pStyle w:val="PargrafodaLista"/>
        <w:spacing w:after="120"/>
        <w:rPr>
          <w:rFonts w:ascii="Arial" w:hAnsi="Arial" w:cs="Arial"/>
          <w:b/>
          <w:bCs/>
          <w:sz w:val="20"/>
          <w:szCs w:val="20"/>
        </w:rPr>
      </w:pPr>
    </w:p>
    <w:p w14:paraId="1BBA8E29" w14:textId="5618C199" w:rsidR="00624C00" w:rsidRPr="00624C00" w:rsidRDefault="007C3F2D" w:rsidP="008A3CD5">
      <w:pPr>
        <w:pStyle w:val="PargrafodaLista"/>
        <w:numPr>
          <w:ilvl w:val="0"/>
          <w:numId w:val="11"/>
        </w:numPr>
        <w:autoSpaceDE w:val="0"/>
        <w:autoSpaceDN w:val="0"/>
        <w:adjustRightInd w:val="0"/>
        <w:spacing w:after="120"/>
        <w:contextualSpacing w:val="0"/>
        <w:jc w:val="both"/>
        <w:rPr>
          <w:rFonts w:ascii="Arial" w:hAnsi="Arial" w:cs="Arial"/>
          <w:bCs/>
          <w:sz w:val="20"/>
          <w:szCs w:val="20"/>
        </w:rPr>
      </w:pPr>
      <w:r w:rsidRPr="008A3CD5">
        <w:rPr>
          <w:rFonts w:ascii="Arial" w:hAnsi="Arial" w:cs="Arial"/>
          <w:b/>
          <w:bCs/>
          <w:sz w:val="20"/>
          <w:szCs w:val="20"/>
        </w:rPr>
        <w:t>FISCAL DE CONTRATO</w:t>
      </w:r>
      <w:r w:rsidR="00624C00">
        <w:rPr>
          <w:rFonts w:ascii="Arial" w:hAnsi="Arial" w:cs="Arial"/>
          <w:b/>
          <w:bCs/>
          <w:sz w:val="20"/>
          <w:szCs w:val="20"/>
        </w:rPr>
        <w:t xml:space="preserve">: </w:t>
      </w:r>
      <w:r w:rsidR="00624C00" w:rsidRPr="008A3CD5">
        <w:rPr>
          <w:rFonts w:ascii="Arial" w:hAnsi="Arial" w:cs="Arial"/>
          <w:bCs/>
          <w:sz w:val="20"/>
          <w:szCs w:val="20"/>
        </w:rPr>
        <w:t>Conforme Portaria 178.2022</w:t>
      </w:r>
      <w:r w:rsidR="00DA6227">
        <w:rPr>
          <w:rFonts w:ascii="Arial" w:hAnsi="Arial" w:cs="Arial"/>
          <w:bCs/>
          <w:sz w:val="20"/>
          <w:szCs w:val="20"/>
        </w:rPr>
        <w:t xml:space="preserve"> ou outra que vier a substituir.</w:t>
      </w:r>
    </w:p>
    <w:p w14:paraId="2E4670A5" w14:textId="5DC75FE2" w:rsidR="007C3F2D" w:rsidRPr="008A3CD5" w:rsidRDefault="00BB2E17" w:rsidP="00624C00">
      <w:pPr>
        <w:pStyle w:val="PargrafodaLista"/>
        <w:numPr>
          <w:ilvl w:val="1"/>
          <w:numId w:val="11"/>
        </w:numPr>
        <w:autoSpaceDE w:val="0"/>
        <w:autoSpaceDN w:val="0"/>
        <w:adjustRightInd w:val="0"/>
        <w:spacing w:after="120"/>
        <w:contextualSpacing w:val="0"/>
        <w:jc w:val="both"/>
        <w:rPr>
          <w:rFonts w:ascii="Arial" w:hAnsi="Arial" w:cs="Arial"/>
          <w:bCs/>
          <w:sz w:val="20"/>
          <w:szCs w:val="20"/>
        </w:rPr>
      </w:pPr>
      <w:r w:rsidRPr="008A3CD5">
        <w:rPr>
          <w:rFonts w:ascii="Arial" w:hAnsi="Arial" w:cs="Arial"/>
          <w:b/>
          <w:bCs/>
          <w:sz w:val="20"/>
          <w:szCs w:val="20"/>
        </w:rPr>
        <w:t>GESTOR</w:t>
      </w:r>
      <w:r w:rsidR="007C3F2D" w:rsidRPr="008A3CD5">
        <w:rPr>
          <w:rFonts w:ascii="Arial" w:hAnsi="Arial" w:cs="Arial"/>
          <w:b/>
          <w:bCs/>
          <w:sz w:val="20"/>
          <w:szCs w:val="20"/>
        </w:rPr>
        <w:t xml:space="preserve">:  </w:t>
      </w:r>
      <w:r w:rsidR="00624C00">
        <w:rPr>
          <w:rFonts w:ascii="Arial" w:hAnsi="Arial" w:cs="Arial"/>
          <w:bCs/>
          <w:sz w:val="20"/>
          <w:szCs w:val="20"/>
        </w:rPr>
        <w:t>Gilson Jose de Gois ou outro a ser indicado pela autoridade competente.</w:t>
      </w:r>
      <w:r w:rsidRPr="008A3CD5">
        <w:rPr>
          <w:rFonts w:ascii="Arial" w:hAnsi="Arial" w:cs="Arial"/>
          <w:bCs/>
          <w:sz w:val="20"/>
          <w:szCs w:val="20"/>
        </w:rPr>
        <w:t xml:space="preserve"> </w:t>
      </w:r>
    </w:p>
    <w:p w14:paraId="6962F0D2" w14:textId="77777777" w:rsidR="004860E7" w:rsidRPr="008A3CD5" w:rsidRDefault="004860E7" w:rsidP="008A3CD5">
      <w:pPr>
        <w:pStyle w:val="PargrafodaLista"/>
        <w:spacing w:after="120"/>
        <w:rPr>
          <w:rFonts w:ascii="Arial" w:hAnsi="Arial" w:cs="Arial"/>
          <w:bCs/>
          <w:sz w:val="20"/>
          <w:szCs w:val="20"/>
        </w:rPr>
      </w:pPr>
    </w:p>
    <w:p w14:paraId="5F5C2908" w14:textId="5B1EE670" w:rsidR="007C3F2D" w:rsidRDefault="007C3F2D" w:rsidP="008A3CD5">
      <w:pPr>
        <w:pStyle w:val="PargrafodaLista"/>
        <w:numPr>
          <w:ilvl w:val="0"/>
          <w:numId w:val="11"/>
        </w:numPr>
        <w:autoSpaceDE w:val="0"/>
        <w:autoSpaceDN w:val="0"/>
        <w:adjustRightInd w:val="0"/>
        <w:spacing w:after="120"/>
        <w:contextualSpacing w:val="0"/>
        <w:jc w:val="both"/>
        <w:rPr>
          <w:rFonts w:ascii="Arial" w:hAnsi="Arial" w:cs="Arial"/>
          <w:bCs/>
          <w:sz w:val="20"/>
          <w:szCs w:val="20"/>
        </w:rPr>
      </w:pPr>
      <w:r w:rsidRPr="008A3CD5">
        <w:rPr>
          <w:rFonts w:ascii="Arial" w:hAnsi="Arial" w:cs="Arial"/>
          <w:b/>
          <w:bCs/>
          <w:sz w:val="20"/>
          <w:szCs w:val="20"/>
        </w:rPr>
        <w:t xml:space="preserve">CRITÉRIO DE ACEITABILIDADE: </w:t>
      </w:r>
      <w:r w:rsidRPr="008A3CD5">
        <w:rPr>
          <w:rFonts w:ascii="Arial" w:hAnsi="Arial" w:cs="Arial"/>
          <w:bCs/>
          <w:sz w:val="20"/>
          <w:szCs w:val="20"/>
        </w:rPr>
        <w:t xml:space="preserve"> </w:t>
      </w:r>
      <w:r w:rsidR="00BB2E17" w:rsidRPr="008A3CD5">
        <w:rPr>
          <w:rFonts w:ascii="Arial" w:hAnsi="Arial" w:cs="Arial"/>
          <w:sz w:val="20"/>
          <w:szCs w:val="20"/>
        </w:rPr>
        <w:t xml:space="preserve">conforme disposições do artigo 140 da Lei 14.133/2021. </w:t>
      </w:r>
      <w:r w:rsidR="00BB2E17" w:rsidRPr="008A3CD5">
        <w:rPr>
          <w:rFonts w:ascii="Arial" w:hAnsi="Arial" w:cs="Arial"/>
          <w:b/>
          <w:sz w:val="20"/>
          <w:szCs w:val="20"/>
        </w:rPr>
        <w:t>Provisoriamente: 03 dias. Definitivamente: 5 dias.</w:t>
      </w:r>
      <w:r w:rsidR="00BB2E17" w:rsidRPr="008A3CD5">
        <w:rPr>
          <w:rFonts w:ascii="Arial" w:hAnsi="Arial" w:cs="Arial"/>
          <w:sz w:val="20"/>
          <w:szCs w:val="20"/>
        </w:rPr>
        <w:t xml:space="preserve"> </w:t>
      </w:r>
      <w:r w:rsidR="00BB2E17" w:rsidRPr="008A3CD5">
        <w:rPr>
          <w:rFonts w:ascii="Arial" w:hAnsi="Arial" w:cs="Arial"/>
          <w:bCs/>
          <w:sz w:val="20"/>
          <w:szCs w:val="20"/>
        </w:rPr>
        <w:t xml:space="preserve"> </w:t>
      </w:r>
      <w:r w:rsidR="00287B3F">
        <w:rPr>
          <w:rFonts w:ascii="Arial" w:hAnsi="Arial" w:cs="Arial"/>
          <w:bCs/>
          <w:sz w:val="20"/>
          <w:szCs w:val="20"/>
        </w:rPr>
        <w:t xml:space="preserve"> </w:t>
      </w:r>
    </w:p>
    <w:p w14:paraId="73AFDF70" w14:textId="77777777" w:rsidR="00287B3F" w:rsidRPr="00287B3F" w:rsidRDefault="00287B3F" w:rsidP="00013BBC">
      <w:pPr>
        <w:pStyle w:val="PargrafodaLista"/>
        <w:numPr>
          <w:ilvl w:val="1"/>
          <w:numId w:val="11"/>
        </w:numPr>
        <w:autoSpaceDE w:val="0"/>
        <w:autoSpaceDN w:val="0"/>
        <w:adjustRightInd w:val="0"/>
        <w:spacing w:after="120"/>
        <w:contextualSpacing w:val="0"/>
        <w:jc w:val="both"/>
        <w:rPr>
          <w:rFonts w:ascii="Arial" w:hAnsi="Arial" w:cs="Arial"/>
          <w:bCs/>
          <w:sz w:val="20"/>
          <w:szCs w:val="20"/>
        </w:rPr>
      </w:pPr>
      <w:r w:rsidRPr="00287B3F">
        <w:rPr>
          <w:rFonts w:ascii="Arial" w:hAnsi="Arial" w:cs="Arial"/>
          <w:sz w:val="20"/>
          <w:szCs w:val="20"/>
          <w:lang w:val="x-none"/>
        </w:rPr>
        <w:t xml:space="preserve">O Fiscal do Contrato/Ata de Registro de Preços emitirá </w:t>
      </w:r>
      <w:r w:rsidRPr="00287B3F">
        <w:rPr>
          <w:rFonts w:ascii="Arial" w:hAnsi="Arial" w:cs="Arial"/>
          <w:i/>
          <w:iCs/>
          <w:sz w:val="20"/>
          <w:szCs w:val="20"/>
          <w:lang w:val="x-none"/>
        </w:rPr>
        <w:t xml:space="preserve">Termo de Recebimento Provisório </w:t>
      </w:r>
      <w:r w:rsidRPr="00287B3F">
        <w:rPr>
          <w:rFonts w:ascii="Arial" w:hAnsi="Arial" w:cs="Arial"/>
          <w:sz w:val="20"/>
          <w:szCs w:val="20"/>
          <w:lang w:val="x-none"/>
        </w:rPr>
        <w:t>do objeto.</w:t>
      </w:r>
    </w:p>
    <w:p w14:paraId="6EC2D7A3" w14:textId="017462C7" w:rsidR="00287B3F" w:rsidRPr="00287B3F" w:rsidRDefault="00287B3F" w:rsidP="00013BBC">
      <w:pPr>
        <w:pStyle w:val="PargrafodaLista"/>
        <w:numPr>
          <w:ilvl w:val="1"/>
          <w:numId w:val="11"/>
        </w:numPr>
        <w:autoSpaceDE w:val="0"/>
        <w:autoSpaceDN w:val="0"/>
        <w:adjustRightInd w:val="0"/>
        <w:spacing w:after="120"/>
        <w:contextualSpacing w:val="0"/>
        <w:jc w:val="both"/>
        <w:rPr>
          <w:rFonts w:ascii="Arial" w:hAnsi="Arial" w:cs="Arial"/>
          <w:bCs/>
          <w:sz w:val="20"/>
          <w:szCs w:val="20"/>
        </w:rPr>
      </w:pPr>
      <w:r w:rsidRPr="00287B3F">
        <w:rPr>
          <w:rFonts w:ascii="Arial" w:hAnsi="Arial" w:cs="Arial"/>
          <w:sz w:val="20"/>
          <w:szCs w:val="20"/>
          <w:lang w:val="x-none"/>
        </w:rPr>
        <w:t xml:space="preserve">Os bens serão recebidos provisoriamente, de forma sumária, no ato da entrega, juntamente com a nota fiscal ou instrumento de cobrança equivalente, pelo responsável pelo acompanhamento e fiscalização do contrato, </w:t>
      </w:r>
      <w:r w:rsidRPr="00013BBC">
        <w:rPr>
          <w:rFonts w:ascii="Arial" w:hAnsi="Arial" w:cs="Arial"/>
          <w:sz w:val="20"/>
          <w:szCs w:val="20"/>
          <w:highlight w:val="yellow"/>
          <w:lang w:val="x-none"/>
        </w:rPr>
        <w:t>para efeito de posterior verificação de sua conformidade com as especificações constantes no Termo de Referência e na proposta.</w:t>
      </w:r>
    </w:p>
    <w:p w14:paraId="586B0405" w14:textId="77777777" w:rsidR="00287B3F" w:rsidRPr="00287B3F" w:rsidRDefault="00287B3F" w:rsidP="00287B3F">
      <w:pPr>
        <w:pStyle w:val="PargrafodaLista"/>
        <w:numPr>
          <w:ilvl w:val="1"/>
          <w:numId w:val="11"/>
        </w:numPr>
        <w:autoSpaceDE w:val="0"/>
        <w:autoSpaceDN w:val="0"/>
        <w:adjustRightInd w:val="0"/>
        <w:spacing w:after="120"/>
        <w:contextualSpacing w:val="0"/>
        <w:jc w:val="both"/>
        <w:rPr>
          <w:rFonts w:ascii="Arial" w:hAnsi="Arial" w:cs="Arial"/>
          <w:bCs/>
          <w:sz w:val="20"/>
          <w:szCs w:val="20"/>
        </w:rPr>
      </w:pPr>
      <w:r w:rsidRPr="00287B3F">
        <w:rPr>
          <w:rFonts w:ascii="Arial" w:hAnsi="Arial" w:cs="Arial"/>
          <w:sz w:val="20"/>
          <w:szCs w:val="20"/>
          <w:lang w:val="x-none"/>
        </w:rPr>
        <w:t xml:space="preserve">Disposição na Nota Fiscal ou documento que o acompanhe de que, à partir da </w:t>
      </w:r>
      <w:r w:rsidRPr="00287B3F">
        <w:rPr>
          <w:rFonts w:ascii="Arial" w:hAnsi="Arial" w:cs="Arial"/>
          <w:i/>
          <w:iCs/>
          <w:sz w:val="20"/>
          <w:szCs w:val="20"/>
          <w:lang w:val="x-none"/>
        </w:rPr>
        <w:t>assinatura</w:t>
      </w:r>
      <w:r w:rsidRPr="00287B3F">
        <w:rPr>
          <w:rFonts w:ascii="Arial" w:hAnsi="Arial" w:cs="Arial"/>
          <w:sz w:val="20"/>
          <w:szCs w:val="20"/>
          <w:lang w:val="x-none"/>
        </w:rPr>
        <w:t xml:space="preserve"> ou </w:t>
      </w:r>
      <w:r w:rsidRPr="00287B3F">
        <w:rPr>
          <w:rFonts w:ascii="Arial" w:hAnsi="Arial" w:cs="Arial"/>
          <w:i/>
          <w:iCs/>
          <w:sz w:val="20"/>
          <w:szCs w:val="20"/>
          <w:lang w:val="x-none"/>
        </w:rPr>
        <w:t>visto</w:t>
      </w:r>
      <w:r w:rsidRPr="00287B3F">
        <w:rPr>
          <w:rFonts w:ascii="Arial" w:hAnsi="Arial" w:cs="Arial"/>
          <w:sz w:val="20"/>
          <w:szCs w:val="20"/>
          <w:lang w:val="x-none"/>
        </w:rPr>
        <w:t xml:space="preserve"> na Nota opera efeitos de recebimento legal do objeto, que impedem sua devolução ou substituição </w:t>
      </w:r>
      <w:r w:rsidRPr="00013BBC">
        <w:rPr>
          <w:rFonts w:ascii="Arial" w:hAnsi="Arial" w:cs="Arial"/>
          <w:sz w:val="20"/>
          <w:szCs w:val="20"/>
          <w:highlight w:val="yellow"/>
          <w:lang w:val="x-none"/>
        </w:rPr>
        <w:t>não produzirão quaisquer efeitos jurídicos.</w:t>
      </w:r>
      <w:r w:rsidRPr="00287B3F">
        <w:rPr>
          <w:rFonts w:ascii="Arial" w:hAnsi="Arial" w:cs="Arial"/>
          <w:sz w:val="20"/>
          <w:szCs w:val="20"/>
          <w:lang w:val="x-none"/>
        </w:rPr>
        <w:t xml:space="preserve"> Eventual assinatura ou visto na Nota Fiscal pelo recebedor significará única e exclusivamente o recebimento provisório do objeto.</w:t>
      </w:r>
    </w:p>
    <w:p w14:paraId="4C02FFEC" w14:textId="57087519" w:rsidR="00287B3F" w:rsidRPr="00287B3F" w:rsidRDefault="00287B3F" w:rsidP="00287B3F">
      <w:pPr>
        <w:pStyle w:val="PargrafodaLista"/>
        <w:numPr>
          <w:ilvl w:val="1"/>
          <w:numId w:val="11"/>
        </w:numPr>
        <w:autoSpaceDE w:val="0"/>
        <w:autoSpaceDN w:val="0"/>
        <w:adjustRightInd w:val="0"/>
        <w:spacing w:after="120"/>
        <w:contextualSpacing w:val="0"/>
        <w:jc w:val="both"/>
        <w:rPr>
          <w:rFonts w:ascii="Arial" w:hAnsi="Arial" w:cs="Arial"/>
          <w:bCs/>
          <w:sz w:val="20"/>
          <w:szCs w:val="20"/>
        </w:rPr>
      </w:pPr>
      <w:r w:rsidRPr="00287B3F">
        <w:rPr>
          <w:rFonts w:ascii="Arial" w:hAnsi="Arial" w:cs="Arial"/>
          <w:sz w:val="20"/>
          <w:szCs w:val="20"/>
          <w:lang w:val="x-none"/>
        </w:rPr>
        <w:t>Em havendo irregularidade do objeto</w:t>
      </w:r>
      <w:r>
        <w:rPr>
          <w:rFonts w:ascii="Arial" w:hAnsi="Arial" w:cs="Arial"/>
          <w:sz w:val="20"/>
          <w:szCs w:val="20"/>
          <w:lang w:val="x-none"/>
        </w:rPr>
        <w:t xml:space="preserve"> </w:t>
      </w:r>
      <w:r w:rsidRPr="00287B3F">
        <w:rPr>
          <w:rFonts w:ascii="Arial" w:hAnsi="Arial" w:cs="Arial"/>
          <w:sz w:val="20"/>
          <w:szCs w:val="20"/>
          <w:lang w:val="x-none"/>
        </w:rPr>
        <w:t xml:space="preserve">o fornecedor será notificado via A.R. ou </w:t>
      </w:r>
      <w:r w:rsidRPr="00287B3F">
        <w:rPr>
          <w:rFonts w:ascii="Arial" w:hAnsi="Arial" w:cs="Arial"/>
          <w:i/>
          <w:iCs/>
          <w:sz w:val="20"/>
          <w:szCs w:val="20"/>
          <w:lang w:val="x-none"/>
        </w:rPr>
        <w:t xml:space="preserve">e-mail </w:t>
      </w:r>
      <w:r w:rsidRPr="00287B3F">
        <w:rPr>
          <w:rFonts w:ascii="Arial" w:hAnsi="Arial" w:cs="Arial"/>
          <w:sz w:val="20"/>
          <w:szCs w:val="20"/>
          <w:lang w:val="x-none"/>
        </w:rPr>
        <w:t xml:space="preserve">e terá o prazo de </w:t>
      </w:r>
      <w:r w:rsidR="00013BBC">
        <w:rPr>
          <w:rFonts w:ascii="Arial" w:hAnsi="Arial" w:cs="Arial"/>
          <w:sz w:val="20"/>
          <w:szCs w:val="20"/>
        </w:rPr>
        <w:t>5</w:t>
      </w:r>
      <w:r w:rsidRPr="00287B3F">
        <w:rPr>
          <w:rFonts w:ascii="Arial" w:hAnsi="Arial" w:cs="Arial"/>
          <w:sz w:val="20"/>
          <w:szCs w:val="20"/>
          <w:lang w:val="x-none"/>
        </w:rPr>
        <w:t xml:space="preserve"> dias para a substituição do objeto, às suas custas, sem prejuízo de eventual aplicação de sanções administrativas.</w:t>
      </w:r>
    </w:p>
    <w:p w14:paraId="4E166DA2" w14:textId="76DE61BF" w:rsidR="00287B3F" w:rsidRPr="00287B3F" w:rsidRDefault="00287B3F" w:rsidP="00287B3F">
      <w:pPr>
        <w:pStyle w:val="PargrafodaLista"/>
        <w:numPr>
          <w:ilvl w:val="1"/>
          <w:numId w:val="11"/>
        </w:numPr>
        <w:autoSpaceDE w:val="0"/>
        <w:autoSpaceDN w:val="0"/>
        <w:adjustRightInd w:val="0"/>
        <w:spacing w:after="120"/>
        <w:contextualSpacing w:val="0"/>
        <w:jc w:val="both"/>
        <w:rPr>
          <w:rFonts w:ascii="Arial" w:hAnsi="Arial" w:cs="Arial"/>
          <w:bCs/>
          <w:sz w:val="20"/>
          <w:szCs w:val="20"/>
        </w:rPr>
      </w:pPr>
      <w:r w:rsidRPr="00287B3F">
        <w:rPr>
          <w:rFonts w:ascii="Arial" w:hAnsi="Arial" w:cs="Arial"/>
          <w:sz w:val="20"/>
          <w:szCs w:val="20"/>
          <w:lang w:val="x-none"/>
        </w:rPr>
        <w:t>No caso de indícios de irregularidade do objeto, seja em relação à quantidade entregue, seja em relação à qualidade</w:t>
      </w:r>
      <w:r>
        <w:rPr>
          <w:rFonts w:ascii="Arial" w:hAnsi="Arial" w:cs="Arial"/>
          <w:sz w:val="20"/>
          <w:szCs w:val="20"/>
        </w:rPr>
        <w:t>, marca</w:t>
      </w:r>
      <w:r w:rsidRPr="00287B3F">
        <w:rPr>
          <w:rFonts w:ascii="Arial" w:hAnsi="Arial" w:cs="Arial"/>
          <w:sz w:val="20"/>
          <w:szCs w:val="20"/>
          <w:lang w:val="x-none"/>
        </w:rPr>
        <w:t xml:space="preserve"> ou dimensões, em relação à parte do objeto entregue, será notificada a empresa (via A.R. ou </w:t>
      </w:r>
      <w:r w:rsidRPr="00287B3F">
        <w:rPr>
          <w:rFonts w:ascii="Arial" w:hAnsi="Arial" w:cs="Arial"/>
          <w:i/>
          <w:iCs/>
          <w:sz w:val="20"/>
          <w:szCs w:val="20"/>
          <w:lang w:val="x-none"/>
        </w:rPr>
        <w:t>e-mail</w:t>
      </w:r>
      <w:r w:rsidRPr="00287B3F">
        <w:rPr>
          <w:rFonts w:ascii="Arial" w:hAnsi="Arial" w:cs="Arial"/>
          <w:sz w:val="20"/>
          <w:szCs w:val="20"/>
          <w:lang w:val="x-none"/>
        </w:rPr>
        <w:t>), bem como, solicitado à empresa a emissão de Nota Fiscal pertinente à parcela incontroversa (regular) do objeto para liquidação e pagamento, conforme art. 143 da Lei 14.133/21.</w:t>
      </w:r>
    </w:p>
    <w:p w14:paraId="4C58C36A" w14:textId="7F5851FF" w:rsidR="00287B3F" w:rsidRPr="00287B3F" w:rsidRDefault="00287B3F" w:rsidP="00287B3F">
      <w:pPr>
        <w:pStyle w:val="PargrafodaLista"/>
        <w:numPr>
          <w:ilvl w:val="1"/>
          <w:numId w:val="11"/>
        </w:numPr>
        <w:autoSpaceDE w:val="0"/>
        <w:autoSpaceDN w:val="0"/>
        <w:adjustRightInd w:val="0"/>
        <w:spacing w:after="120"/>
        <w:contextualSpacing w:val="0"/>
        <w:jc w:val="both"/>
        <w:rPr>
          <w:rFonts w:ascii="Arial" w:hAnsi="Arial" w:cs="Arial"/>
          <w:bCs/>
          <w:sz w:val="20"/>
          <w:szCs w:val="20"/>
        </w:rPr>
      </w:pPr>
      <w:r w:rsidRPr="00287B3F">
        <w:rPr>
          <w:rFonts w:ascii="Arial" w:hAnsi="Arial" w:cs="Arial"/>
          <w:sz w:val="20"/>
          <w:szCs w:val="20"/>
          <w:lang w:val="x-none"/>
        </w:rPr>
        <w:t>O recebimento definitivo do objeto, não isenta o fornecedor de responsabilidade legal pelo Objeto nos termos do Código Civil Brasileiro, Código de Defesa do Consumidor ou outro dispositivo legal aplicável.</w:t>
      </w:r>
    </w:p>
    <w:p w14:paraId="24C7F211" w14:textId="77777777" w:rsidR="00287B3F" w:rsidRPr="00287B3F" w:rsidRDefault="00287B3F" w:rsidP="00287B3F">
      <w:pPr>
        <w:pStyle w:val="PargrafodaLista"/>
        <w:keepNext/>
        <w:keepLines/>
        <w:numPr>
          <w:ilvl w:val="0"/>
          <w:numId w:val="11"/>
        </w:numPr>
        <w:autoSpaceDE w:val="0"/>
        <w:autoSpaceDN w:val="0"/>
        <w:adjustRightInd w:val="0"/>
        <w:spacing w:before="240"/>
        <w:outlineLvl w:val="0"/>
        <w:rPr>
          <w:rFonts w:ascii="Times New Roman" w:hAnsi="Times New Roman" w:cs="Times New Roman"/>
          <w:b/>
          <w:bCs/>
          <w:lang w:val="x-none"/>
        </w:rPr>
      </w:pPr>
      <w:r w:rsidRPr="00287B3F">
        <w:rPr>
          <w:b/>
          <w:bCs/>
          <w:lang w:val="x-none"/>
        </w:rPr>
        <w:t>LIQUIDAÇÃO</w:t>
      </w:r>
    </w:p>
    <w:p w14:paraId="3DAF2B45" w14:textId="0C38A04E" w:rsidR="00287B3F" w:rsidRPr="00287B3F" w:rsidRDefault="00287B3F" w:rsidP="00287B3F">
      <w:pPr>
        <w:pStyle w:val="PargrafodaLista"/>
        <w:keepNext/>
        <w:keepLines/>
        <w:numPr>
          <w:ilvl w:val="1"/>
          <w:numId w:val="11"/>
        </w:numPr>
        <w:autoSpaceDE w:val="0"/>
        <w:autoSpaceDN w:val="0"/>
        <w:adjustRightInd w:val="0"/>
        <w:spacing w:before="240"/>
        <w:jc w:val="both"/>
        <w:outlineLvl w:val="0"/>
        <w:rPr>
          <w:rFonts w:ascii="Arial" w:hAnsi="Arial" w:cs="Arial"/>
          <w:b/>
          <w:bCs/>
          <w:sz w:val="20"/>
          <w:szCs w:val="20"/>
          <w:lang w:val="x-none"/>
        </w:rPr>
      </w:pPr>
      <w:r w:rsidRPr="00287B3F">
        <w:rPr>
          <w:rFonts w:ascii="Arial" w:hAnsi="Arial" w:cs="Arial"/>
          <w:sz w:val="20"/>
          <w:szCs w:val="20"/>
          <w:lang w:val="x-none"/>
        </w:rPr>
        <w:t xml:space="preserve">Após o recebimento definitivo do objeto, a Nota Fiscal junto com a documentação de aceite do objeto, será encaminhado para o Departamento competente </w:t>
      </w:r>
      <w:r w:rsidR="00013BBC">
        <w:rPr>
          <w:rFonts w:ascii="Arial" w:hAnsi="Arial" w:cs="Arial"/>
          <w:sz w:val="20"/>
          <w:szCs w:val="20"/>
        </w:rPr>
        <w:t>(</w:t>
      </w:r>
      <w:r w:rsidR="008A5097" w:rsidRPr="008A5097">
        <w:rPr>
          <w:rStyle w:val="Hyperlink"/>
          <w:rFonts w:ascii="Arial" w:hAnsi="Arial" w:cs="Arial"/>
          <w:sz w:val="20"/>
          <w:szCs w:val="20"/>
        </w:rPr>
        <w:t>sec.assistenciasocial@</w:t>
      </w:r>
      <w:r w:rsidR="008A5097">
        <w:rPr>
          <w:rStyle w:val="Hyperlink"/>
          <w:rFonts w:ascii="Arial" w:hAnsi="Arial" w:cs="Arial"/>
          <w:sz w:val="20"/>
          <w:szCs w:val="20"/>
        </w:rPr>
        <w:t>itaunadosul.pr.gov.br</w:t>
      </w:r>
      <w:r w:rsidR="00013BBC">
        <w:rPr>
          <w:rFonts w:ascii="Arial" w:hAnsi="Arial" w:cs="Arial"/>
          <w:sz w:val="20"/>
          <w:szCs w:val="20"/>
        </w:rPr>
        <w:t xml:space="preserve">) </w:t>
      </w:r>
      <w:r w:rsidRPr="00287B3F">
        <w:rPr>
          <w:rFonts w:ascii="Arial" w:hAnsi="Arial" w:cs="Arial"/>
          <w:sz w:val="20"/>
          <w:szCs w:val="20"/>
          <w:lang w:val="x-none"/>
        </w:rPr>
        <w:t>para fins de verificação se a nota fiscal ou instrumento de cobrança equivalente apresentado, expressa os elementos necessários e essenciais do documento;</w:t>
      </w:r>
    </w:p>
    <w:p w14:paraId="4475CFAB" w14:textId="77777777" w:rsidR="00287B3F" w:rsidRPr="00287B3F" w:rsidRDefault="00287B3F" w:rsidP="00287B3F">
      <w:pPr>
        <w:pStyle w:val="PargrafodaLista"/>
        <w:keepNext/>
        <w:keepLines/>
        <w:numPr>
          <w:ilvl w:val="1"/>
          <w:numId w:val="11"/>
        </w:numPr>
        <w:autoSpaceDE w:val="0"/>
        <w:autoSpaceDN w:val="0"/>
        <w:adjustRightInd w:val="0"/>
        <w:spacing w:before="240"/>
        <w:jc w:val="both"/>
        <w:outlineLvl w:val="0"/>
        <w:rPr>
          <w:rFonts w:ascii="Arial" w:hAnsi="Arial" w:cs="Arial"/>
          <w:b/>
          <w:bCs/>
          <w:sz w:val="20"/>
          <w:szCs w:val="20"/>
          <w:lang w:val="x-none"/>
        </w:rPr>
      </w:pPr>
      <w:r w:rsidRPr="00287B3F">
        <w:rPr>
          <w:rFonts w:ascii="Arial" w:hAnsi="Arial" w:cs="Arial"/>
          <w:sz w:val="20"/>
          <w:szCs w:val="20"/>
          <w:lang w:val="x-none"/>
        </w:rPr>
        <w:t>Havendo erro na apresentação da nota fiscal ou instrumento de cobrança equivalente, ou circunstância que impeça a liquidação da despesa, esta ficará sobrestada até que o fornecedor providencie as medidas saneadoras, reiniciando-se o prazo após a comprovação da regularização da situação, sem ônus ao Poder Público;</w:t>
      </w:r>
    </w:p>
    <w:p w14:paraId="70ECEB7E" w14:textId="77777777" w:rsidR="00287B3F" w:rsidRPr="00287B3F" w:rsidRDefault="00287B3F" w:rsidP="00287B3F">
      <w:pPr>
        <w:pStyle w:val="PargrafodaLista"/>
        <w:keepNext/>
        <w:keepLines/>
        <w:numPr>
          <w:ilvl w:val="1"/>
          <w:numId w:val="11"/>
        </w:numPr>
        <w:autoSpaceDE w:val="0"/>
        <w:autoSpaceDN w:val="0"/>
        <w:adjustRightInd w:val="0"/>
        <w:spacing w:before="240"/>
        <w:jc w:val="both"/>
        <w:outlineLvl w:val="0"/>
        <w:rPr>
          <w:rFonts w:ascii="Arial" w:hAnsi="Arial" w:cs="Arial"/>
          <w:b/>
          <w:bCs/>
          <w:sz w:val="20"/>
          <w:szCs w:val="20"/>
          <w:lang w:val="x-none"/>
        </w:rPr>
      </w:pPr>
      <w:r w:rsidRPr="00287B3F">
        <w:rPr>
          <w:rFonts w:ascii="Arial" w:hAnsi="Arial" w:cs="Arial"/>
          <w:sz w:val="20"/>
          <w:szCs w:val="20"/>
          <w:lang w:val="x-none"/>
        </w:rPr>
        <w:t>A nota fiscal ou instrumento de cobrança equivalente deverá ser obrigatoriamente acompanhado da comprovação da regularidade fiscal, que será conferida pela Administração na oportunidade da liquidação;</w:t>
      </w:r>
    </w:p>
    <w:p w14:paraId="6D49D429" w14:textId="77777777" w:rsidR="00287B3F" w:rsidRPr="00287B3F" w:rsidRDefault="00287B3F" w:rsidP="00287B3F">
      <w:pPr>
        <w:pStyle w:val="PargrafodaLista"/>
        <w:keepNext/>
        <w:keepLines/>
        <w:numPr>
          <w:ilvl w:val="1"/>
          <w:numId w:val="11"/>
        </w:numPr>
        <w:autoSpaceDE w:val="0"/>
        <w:autoSpaceDN w:val="0"/>
        <w:adjustRightInd w:val="0"/>
        <w:spacing w:before="240"/>
        <w:jc w:val="both"/>
        <w:outlineLvl w:val="0"/>
        <w:rPr>
          <w:rFonts w:ascii="Arial" w:hAnsi="Arial" w:cs="Arial"/>
          <w:b/>
          <w:bCs/>
          <w:sz w:val="20"/>
          <w:szCs w:val="20"/>
          <w:lang w:val="x-none"/>
        </w:rPr>
      </w:pPr>
      <w:r w:rsidRPr="00287B3F">
        <w:rPr>
          <w:rFonts w:ascii="Arial" w:hAnsi="Arial" w:cs="Arial"/>
          <w:sz w:val="20"/>
          <w:szCs w:val="20"/>
          <w:lang w:val="x-none"/>
        </w:rPr>
        <w:t>Constatada irregularidade fiscal do fornecedor, este será notificado para no prazo de 15 (quinze) dias realizar a regularização fiscal necessária;</w:t>
      </w:r>
    </w:p>
    <w:p w14:paraId="01D4166D" w14:textId="77777777" w:rsidR="00287B3F" w:rsidRPr="00287B3F" w:rsidRDefault="00287B3F" w:rsidP="00287B3F">
      <w:pPr>
        <w:pStyle w:val="PargrafodaLista"/>
        <w:keepNext/>
        <w:keepLines/>
        <w:numPr>
          <w:ilvl w:val="1"/>
          <w:numId w:val="11"/>
        </w:numPr>
        <w:autoSpaceDE w:val="0"/>
        <w:autoSpaceDN w:val="0"/>
        <w:adjustRightInd w:val="0"/>
        <w:spacing w:before="240"/>
        <w:jc w:val="both"/>
        <w:outlineLvl w:val="0"/>
        <w:rPr>
          <w:rFonts w:ascii="Arial" w:hAnsi="Arial" w:cs="Arial"/>
          <w:b/>
          <w:bCs/>
          <w:sz w:val="20"/>
          <w:szCs w:val="20"/>
          <w:lang w:val="x-none"/>
        </w:rPr>
      </w:pPr>
      <w:r w:rsidRPr="00287B3F">
        <w:rPr>
          <w:rFonts w:ascii="Arial" w:hAnsi="Arial" w:cs="Arial"/>
          <w:sz w:val="20"/>
          <w:szCs w:val="20"/>
          <w:lang w:val="x-none"/>
        </w:rPr>
        <w:t>Persistindo a irregularidade, a Administração Pública tomará as providências necessárias para a rescisão contratual, assegurado o contraditório e ampla defesa do fornecedor.</w:t>
      </w:r>
    </w:p>
    <w:p w14:paraId="5C781FDF" w14:textId="406CF4A4" w:rsidR="00287B3F" w:rsidRPr="00287B3F" w:rsidRDefault="00287B3F" w:rsidP="00287B3F">
      <w:pPr>
        <w:pStyle w:val="PargrafodaLista"/>
        <w:keepNext/>
        <w:keepLines/>
        <w:numPr>
          <w:ilvl w:val="1"/>
          <w:numId w:val="11"/>
        </w:numPr>
        <w:autoSpaceDE w:val="0"/>
        <w:autoSpaceDN w:val="0"/>
        <w:adjustRightInd w:val="0"/>
        <w:spacing w:before="240"/>
        <w:jc w:val="both"/>
        <w:outlineLvl w:val="0"/>
        <w:rPr>
          <w:rFonts w:ascii="Arial" w:hAnsi="Arial" w:cs="Arial"/>
          <w:b/>
          <w:bCs/>
          <w:sz w:val="20"/>
          <w:szCs w:val="20"/>
          <w:lang w:val="x-none"/>
        </w:rPr>
      </w:pPr>
      <w:r w:rsidRPr="00287B3F">
        <w:rPr>
          <w:rFonts w:ascii="Arial" w:hAnsi="Arial" w:cs="Arial"/>
          <w:sz w:val="20"/>
          <w:szCs w:val="20"/>
          <w:lang w:val="x-none"/>
        </w:rPr>
        <w:t>Havendo a efetiva execução do objeto, os pagamentos serão realizados normalmente, até que se decida pela rescisão do contrato</w:t>
      </w:r>
    </w:p>
    <w:p w14:paraId="6E19F1CA" w14:textId="77777777" w:rsidR="00287B3F" w:rsidRPr="00287B3F" w:rsidRDefault="00287B3F" w:rsidP="00287B3F">
      <w:pPr>
        <w:autoSpaceDE w:val="0"/>
        <w:autoSpaceDN w:val="0"/>
        <w:adjustRightInd w:val="0"/>
        <w:spacing w:after="120"/>
        <w:jc w:val="both"/>
        <w:rPr>
          <w:rFonts w:ascii="Arial" w:hAnsi="Arial" w:cs="Arial"/>
          <w:bCs/>
          <w:sz w:val="20"/>
          <w:szCs w:val="20"/>
        </w:rPr>
      </w:pPr>
    </w:p>
    <w:p w14:paraId="5285413B" w14:textId="150A7C81" w:rsidR="00BB2E17" w:rsidRPr="008A3CD5" w:rsidRDefault="007C3F2D" w:rsidP="008A3CD5">
      <w:pPr>
        <w:pStyle w:val="PargrafodaLista"/>
        <w:numPr>
          <w:ilvl w:val="0"/>
          <w:numId w:val="11"/>
        </w:numPr>
        <w:autoSpaceDE w:val="0"/>
        <w:autoSpaceDN w:val="0"/>
        <w:adjustRightInd w:val="0"/>
        <w:spacing w:after="120"/>
        <w:contextualSpacing w:val="0"/>
        <w:jc w:val="both"/>
        <w:rPr>
          <w:rFonts w:ascii="Arial" w:hAnsi="Arial" w:cs="Arial"/>
          <w:b/>
          <w:bCs/>
          <w:sz w:val="20"/>
          <w:szCs w:val="20"/>
        </w:rPr>
      </w:pPr>
      <w:r w:rsidRPr="008A3CD5">
        <w:rPr>
          <w:rFonts w:ascii="Arial" w:hAnsi="Arial" w:cs="Arial"/>
          <w:b/>
          <w:bCs/>
          <w:sz w:val="20"/>
          <w:szCs w:val="20"/>
        </w:rPr>
        <w:t>PRA</w:t>
      </w:r>
      <w:r w:rsidR="00BB2E17" w:rsidRPr="008A3CD5">
        <w:rPr>
          <w:rFonts w:ascii="Arial" w:hAnsi="Arial" w:cs="Arial"/>
          <w:b/>
          <w:bCs/>
          <w:sz w:val="20"/>
          <w:szCs w:val="20"/>
        </w:rPr>
        <w:t xml:space="preserve">ZO DE VIGÊNCIA DA CONTRATAÇÃO: </w:t>
      </w:r>
      <w:r w:rsidR="00BB2E17" w:rsidRPr="008A3CD5">
        <w:rPr>
          <w:rFonts w:ascii="Arial" w:hAnsi="Arial" w:cs="Arial"/>
          <w:bCs/>
          <w:sz w:val="20"/>
          <w:szCs w:val="20"/>
        </w:rPr>
        <w:t>12 (doze meses) contados a partir da data de assinatura do contrato, podendo ser prorrogado</w:t>
      </w:r>
      <w:r w:rsidR="006A302F" w:rsidRPr="008A3CD5">
        <w:rPr>
          <w:rFonts w:ascii="Arial" w:hAnsi="Arial" w:cs="Arial"/>
          <w:bCs/>
          <w:sz w:val="20"/>
          <w:szCs w:val="20"/>
        </w:rPr>
        <w:t xml:space="preserve"> nos termos da Lei 14.133/2021.</w:t>
      </w:r>
    </w:p>
    <w:p w14:paraId="2EC8AF03" w14:textId="77777777" w:rsidR="004860E7" w:rsidRPr="008A3CD5" w:rsidRDefault="004860E7" w:rsidP="008A3CD5">
      <w:pPr>
        <w:pStyle w:val="PargrafodaLista"/>
        <w:spacing w:after="120"/>
        <w:rPr>
          <w:rFonts w:ascii="Arial" w:hAnsi="Arial" w:cs="Arial"/>
          <w:b/>
          <w:bCs/>
          <w:sz w:val="20"/>
          <w:szCs w:val="20"/>
        </w:rPr>
      </w:pPr>
    </w:p>
    <w:p w14:paraId="38F968FE" w14:textId="77777777" w:rsidR="00624C00" w:rsidRPr="00624C00" w:rsidRDefault="00BB2E17" w:rsidP="008A3CD5">
      <w:pPr>
        <w:pStyle w:val="PargrafodaLista"/>
        <w:numPr>
          <w:ilvl w:val="0"/>
          <w:numId w:val="11"/>
        </w:numPr>
        <w:autoSpaceDE w:val="0"/>
        <w:autoSpaceDN w:val="0"/>
        <w:adjustRightInd w:val="0"/>
        <w:spacing w:after="120"/>
        <w:contextualSpacing w:val="0"/>
        <w:jc w:val="both"/>
        <w:rPr>
          <w:rFonts w:ascii="Arial" w:hAnsi="Arial" w:cs="Arial"/>
          <w:sz w:val="20"/>
          <w:szCs w:val="20"/>
        </w:rPr>
      </w:pPr>
      <w:r w:rsidRPr="008A3CD5">
        <w:rPr>
          <w:rFonts w:ascii="Arial" w:hAnsi="Arial" w:cs="Arial"/>
          <w:b/>
          <w:bCs/>
          <w:sz w:val="20"/>
          <w:szCs w:val="20"/>
        </w:rPr>
        <w:t xml:space="preserve">HORÁRIO | LOCAL DE ENTREGA |FORMA DO FORNECIMENTO EXECUÇÃO | PRESTAÇÃO DO SERVIÇO: </w:t>
      </w:r>
    </w:p>
    <w:p w14:paraId="556F2ADB" w14:textId="77777777" w:rsidR="008A5097" w:rsidRPr="008A5097" w:rsidRDefault="008A5097" w:rsidP="008A5097">
      <w:pPr>
        <w:numPr>
          <w:ilvl w:val="1"/>
          <w:numId w:val="11"/>
        </w:numPr>
        <w:autoSpaceDN w:val="0"/>
        <w:spacing w:line="276" w:lineRule="auto"/>
        <w:jc w:val="both"/>
        <w:rPr>
          <w:rFonts w:ascii="Arial" w:hAnsi="Arial" w:cs="Arial"/>
          <w:sz w:val="20"/>
          <w:szCs w:val="20"/>
        </w:rPr>
      </w:pPr>
      <w:r w:rsidRPr="008A5097">
        <w:rPr>
          <w:rFonts w:ascii="Arial" w:eastAsia="Arial Unicode MS" w:hAnsi="Arial" w:cs="Arial"/>
          <w:sz w:val="20"/>
          <w:szCs w:val="20"/>
        </w:rPr>
        <w:t xml:space="preserve">O regime de fornecimento será da seguinte forma: </w:t>
      </w:r>
      <w:r w:rsidRPr="008A5097">
        <w:rPr>
          <w:rFonts w:ascii="Arial" w:hAnsi="Arial" w:cs="Arial"/>
          <w:b/>
          <w:sz w:val="20"/>
          <w:szCs w:val="20"/>
          <w:shd w:val="clear" w:color="auto" w:fill="FFFFFF"/>
        </w:rPr>
        <w:t>(art. 18, VII da Lei 14.133/2021):</w:t>
      </w:r>
    </w:p>
    <w:p w14:paraId="24CBF3FE" w14:textId="77777777" w:rsidR="008A5097" w:rsidRPr="008A5097" w:rsidRDefault="008A5097" w:rsidP="008A5097">
      <w:pPr>
        <w:numPr>
          <w:ilvl w:val="2"/>
          <w:numId w:val="11"/>
        </w:numPr>
        <w:autoSpaceDN w:val="0"/>
        <w:spacing w:line="276" w:lineRule="auto"/>
        <w:jc w:val="both"/>
        <w:rPr>
          <w:rFonts w:ascii="Arial" w:hAnsi="Arial" w:cs="Arial"/>
          <w:sz w:val="20"/>
          <w:szCs w:val="20"/>
        </w:rPr>
      </w:pPr>
      <w:r w:rsidRPr="008A5097">
        <w:rPr>
          <w:rFonts w:ascii="Arial" w:eastAsia="Arial Unicode MS" w:hAnsi="Arial" w:cs="Arial"/>
          <w:sz w:val="20"/>
          <w:szCs w:val="20"/>
        </w:rPr>
        <w:t xml:space="preserve">A empresa terá o prazo de </w:t>
      </w:r>
      <w:r w:rsidRPr="008A5097">
        <w:rPr>
          <w:rFonts w:ascii="Arial" w:eastAsia="Arial Unicode MS" w:hAnsi="Arial" w:cs="Arial"/>
          <w:sz w:val="20"/>
          <w:szCs w:val="20"/>
          <w:highlight w:val="green"/>
        </w:rPr>
        <w:t>03 (três) dias úteis</w:t>
      </w:r>
      <w:r w:rsidRPr="008A5097">
        <w:rPr>
          <w:rFonts w:ascii="Arial" w:eastAsia="Arial Unicode MS" w:hAnsi="Arial" w:cs="Arial"/>
          <w:sz w:val="20"/>
          <w:szCs w:val="20"/>
        </w:rPr>
        <w:t xml:space="preserve"> para entregar o material no endereço constante da requisição/ordem de serviço enviada. O prazo de entrega poderá ser prorrogado, por igual período, mediante justificativa apresentada e aceita pela Secretaria responsável. Em caso de não aceitação da justificativa a empresa deverá fornecer o produto no prazo inicial estipulado.</w:t>
      </w:r>
    </w:p>
    <w:p w14:paraId="3F5C2859" w14:textId="77777777" w:rsidR="008A5097" w:rsidRPr="008A5097" w:rsidRDefault="008A5097" w:rsidP="008A5097">
      <w:pPr>
        <w:autoSpaceDN w:val="0"/>
        <w:spacing w:line="276" w:lineRule="auto"/>
        <w:ind w:left="1224"/>
        <w:jc w:val="both"/>
        <w:rPr>
          <w:rFonts w:ascii="Arial" w:hAnsi="Arial" w:cs="Arial"/>
          <w:sz w:val="20"/>
          <w:szCs w:val="20"/>
        </w:rPr>
      </w:pPr>
    </w:p>
    <w:p w14:paraId="4D84A656" w14:textId="7133DA9C" w:rsidR="008A5097" w:rsidRPr="008A5097" w:rsidRDefault="008A5097" w:rsidP="008A5097">
      <w:pPr>
        <w:numPr>
          <w:ilvl w:val="2"/>
          <w:numId w:val="11"/>
        </w:numPr>
        <w:autoSpaceDN w:val="0"/>
        <w:spacing w:line="276" w:lineRule="auto"/>
        <w:jc w:val="both"/>
        <w:rPr>
          <w:rFonts w:ascii="Arial" w:hAnsi="Arial" w:cs="Arial"/>
          <w:i/>
          <w:color w:val="000000" w:themeColor="text1"/>
          <w:sz w:val="20"/>
          <w:szCs w:val="20"/>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A5097">
        <w:rPr>
          <w:rFonts w:ascii="Arial" w:hAnsi="Arial" w:cs="Arial"/>
          <w:sz w:val="20"/>
          <w:szCs w:val="20"/>
        </w:rPr>
        <w:t xml:space="preserve">Os produtos IN NATURA deverão ser entregues </w:t>
      </w:r>
      <w:r w:rsidR="00542F68">
        <w:rPr>
          <w:rFonts w:ascii="Arial" w:hAnsi="Arial" w:cs="Arial"/>
          <w:b/>
          <w:sz w:val="20"/>
          <w:szCs w:val="20"/>
          <w:u w:val="single"/>
        </w:rPr>
        <w:t>em 03 (TRÊS) DIAS UTEIS</w:t>
      </w:r>
      <w:r w:rsidRPr="008A5097">
        <w:rPr>
          <w:rFonts w:ascii="Arial" w:hAnsi="Arial" w:cs="Arial"/>
          <w:b/>
          <w:color w:val="FF0000"/>
          <w:sz w:val="20"/>
          <w:szCs w:val="20"/>
        </w:rPr>
        <w:t xml:space="preserve"> </w:t>
      </w:r>
      <w:r w:rsidRPr="008A5097">
        <w:rPr>
          <w:rFonts w:ascii="Arial" w:hAnsi="Arial" w:cs="Arial"/>
          <w:sz w:val="20"/>
          <w:szCs w:val="20"/>
        </w:rPr>
        <w:t xml:space="preserve">vez que </w:t>
      </w:r>
      <w:r w:rsidRPr="008A5097">
        <w:rPr>
          <w:rFonts w:ascii="Arial" w:hAnsi="Arial" w:cs="Arial"/>
          <w:b/>
          <w:i/>
          <w:sz w:val="20"/>
          <w:szCs w:val="20"/>
        </w:rPr>
        <w:t xml:space="preserve">nos locais de entrega não tem ambiente adequado para guarda e armazenamento dos produtos por mais de uma semana. </w:t>
      </w:r>
    </w:p>
    <w:p w14:paraId="74EE206F" w14:textId="77777777" w:rsidR="008A5097" w:rsidRPr="008A5097" w:rsidRDefault="008A5097" w:rsidP="008A5097">
      <w:pPr>
        <w:pStyle w:val="PargrafodaLista"/>
        <w:rPr>
          <w:rFonts w:ascii="Arial" w:hAnsi="Arial" w:cs="Arial"/>
          <w:sz w:val="20"/>
          <w:szCs w:val="20"/>
        </w:rPr>
      </w:pPr>
    </w:p>
    <w:p w14:paraId="6E5F3171" w14:textId="77777777" w:rsidR="008A5097" w:rsidRPr="008A5097" w:rsidRDefault="008A5097" w:rsidP="008A5097">
      <w:pPr>
        <w:numPr>
          <w:ilvl w:val="2"/>
          <w:numId w:val="11"/>
        </w:numPr>
        <w:autoSpaceDN w:val="0"/>
        <w:spacing w:line="276" w:lineRule="auto"/>
        <w:jc w:val="both"/>
        <w:rPr>
          <w:rFonts w:ascii="Arial" w:hAnsi="Arial" w:cs="Arial"/>
          <w:sz w:val="20"/>
          <w:szCs w:val="20"/>
        </w:rPr>
      </w:pPr>
      <w:r w:rsidRPr="008A5097">
        <w:rPr>
          <w:rFonts w:ascii="Arial" w:hAnsi="Arial" w:cs="Arial"/>
          <w:sz w:val="20"/>
          <w:szCs w:val="20"/>
        </w:rPr>
        <w:t>Os demais produtos deverão ser entregues conforme item 9.1.1.</w:t>
      </w:r>
    </w:p>
    <w:p w14:paraId="54F8A446" w14:textId="77777777" w:rsidR="008A5097" w:rsidRPr="008A5097" w:rsidRDefault="008A5097" w:rsidP="008A5097">
      <w:pPr>
        <w:pStyle w:val="PargrafodaLista"/>
        <w:rPr>
          <w:rFonts w:ascii="Arial" w:hAnsi="Arial" w:cs="Arial"/>
          <w:b/>
          <w:sz w:val="20"/>
          <w:szCs w:val="20"/>
          <w:highlight w:val="green"/>
          <w:u w:val="single"/>
        </w:rPr>
      </w:pPr>
    </w:p>
    <w:p w14:paraId="1199DBC5" w14:textId="1EAEB30F" w:rsidR="008A5097" w:rsidRPr="008A5097" w:rsidRDefault="008A5097" w:rsidP="00C14344">
      <w:pPr>
        <w:numPr>
          <w:ilvl w:val="2"/>
          <w:numId w:val="11"/>
        </w:numPr>
        <w:autoSpaceDN w:val="0"/>
        <w:spacing w:line="276" w:lineRule="auto"/>
        <w:jc w:val="both"/>
        <w:rPr>
          <w:rFonts w:ascii="Arial" w:hAnsi="Arial" w:cs="Arial"/>
          <w:b/>
          <w:sz w:val="20"/>
          <w:szCs w:val="20"/>
          <w:highlight w:val="green"/>
          <w:u w:val="single"/>
        </w:rPr>
      </w:pPr>
      <w:r w:rsidRPr="008A5097">
        <w:rPr>
          <w:rFonts w:ascii="Arial" w:hAnsi="Arial" w:cs="Arial"/>
          <w:b/>
          <w:sz w:val="20"/>
          <w:szCs w:val="20"/>
          <w:highlight w:val="green"/>
          <w:u w:val="single"/>
        </w:rPr>
        <w:t xml:space="preserve">Salvo, os produtos que contém o prazo de validade especificado na tabela do termo de referência, o prazo de validade mínimo: </w:t>
      </w:r>
      <w:sdt>
        <w:sdtPr>
          <w:rPr>
            <w:rFonts w:ascii="Arial" w:hAnsi="Arial" w:cs="Arial"/>
            <w:b/>
            <w:sz w:val="20"/>
            <w:szCs w:val="20"/>
            <w:highlight w:val="green"/>
            <w:u w:val="single"/>
          </w:rPr>
          <w:id w:val="1792710670"/>
          <w:placeholder>
            <w:docPart w:val="AFE50384AD4B4C0093464BDBC23B8FDB"/>
          </w:placeholder>
          <w:comboBox>
            <w:listItem w:value="Escolher um item."/>
            <w:listItem w:displayText="01 (UM) MÊS;" w:value="01 (UM) MÊS;"/>
            <w:listItem w:displayText="03 (TRÊS) MESES;" w:value="03 (TRÊS) MESES;"/>
            <w:listItem w:displayText="06 (SEIS) MESES;" w:value="06 (SEIS) MESES;"/>
            <w:listItem w:displayText="12 (DOSE) MESES;" w:value="12 (DOSE) MESES;"/>
          </w:comboBox>
        </w:sdtPr>
        <w:sdtContent>
          <w:r w:rsidRPr="008A5097">
            <w:rPr>
              <w:rFonts w:ascii="Arial" w:hAnsi="Arial" w:cs="Arial"/>
              <w:b/>
              <w:sz w:val="20"/>
              <w:szCs w:val="20"/>
              <w:highlight w:val="green"/>
              <w:u w:val="single"/>
            </w:rPr>
            <w:t>03 (TRÊS) MESES;</w:t>
          </w:r>
        </w:sdtContent>
      </w:sdt>
      <w:r w:rsidRPr="008A5097">
        <w:rPr>
          <w:rFonts w:ascii="Arial" w:hAnsi="Arial" w:cs="Arial"/>
          <w:b/>
          <w:sz w:val="20"/>
          <w:szCs w:val="20"/>
          <w:highlight w:val="green"/>
          <w:u w:val="single"/>
        </w:rPr>
        <w:t xml:space="preserve"> a partir data de entrega do produto. </w:t>
      </w:r>
      <w:r w:rsidRPr="008A5097">
        <w:rPr>
          <w:rFonts w:ascii="Arial" w:hAnsi="Arial" w:cs="Arial"/>
          <w:sz w:val="20"/>
          <w:szCs w:val="20"/>
        </w:rPr>
        <w:t xml:space="preserve">Os produtos deverão ser entregues acondicionados adequadamente, de forma a permitir completa segurança durante o transporte. Os produtos propostos deverão, obrigatoriamente, atender as exigências de qualidade, observados os padrões e normas baixadas pelos órgãos competentes de controle e fiscalização de qualidade industrial, em especial ANVISA ou equiparadas, cuja apresentação em desconformidade ensejará em desclassificação e/ou aplicação de sanções administrativas cabíveis. </w:t>
      </w:r>
    </w:p>
    <w:p w14:paraId="5690D9E0" w14:textId="77777777" w:rsidR="008A5097" w:rsidRPr="008A5097" w:rsidRDefault="008A5097" w:rsidP="008A5097">
      <w:pPr>
        <w:pStyle w:val="PargrafodaLista"/>
        <w:rPr>
          <w:rFonts w:ascii="Arial" w:hAnsi="Arial" w:cs="Arial"/>
          <w:sz w:val="20"/>
          <w:szCs w:val="20"/>
        </w:rPr>
      </w:pPr>
    </w:p>
    <w:p w14:paraId="0E0340E4" w14:textId="77777777" w:rsidR="008A5097" w:rsidRPr="008A5097" w:rsidRDefault="008A5097" w:rsidP="008A5097">
      <w:pPr>
        <w:numPr>
          <w:ilvl w:val="2"/>
          <w:numId w:val="11"/>
        </w:numPr>
        <w:autoSpaceDN w:val="0"/>
        <w:spacing w:line="276" w:lineRule="auto"/>
        <w:jc w:val="both"/>
        <w:rPr>
          <w:rFonts w:ascii="Arial" w:hAnsi="Arial" w:cs="Arial"/>
          <w:sz w:val="20"/>
          <w:szCs w:val="20"/>
        </w:rPr>
      </w:pPr>
      <w:r w:rsidRPr="008A5097">
        <w:rPr>
          <w:rFonts w:ascii="Arial" w:hAnsi="Arial" w:cs="Arial"/>
          <w:sz w:val="20"/>
          <w:szCs w:val="20"/>
        </w:rPr>
        <w:t>A licitante vencedora ficará obrigada a substituir o produto recusado pelo Município no prazo de até 03 dias úteis. O mero recebimento não caracteriza a aceitação do mesmo. Vez que os produtos serão recebidos: a) Provisoriamente, para efeito de posterior verificação da conformidade do material com a especificação; b) Definitivamente, após a verificação da qualidade e quantidade do material e a consequente aceitação.</w:t>
      </w:r>
    </w:p>
    <w:p w14:paraId="2DDD2E7D" w14:textId="77777777" w:rsidR="008A5097" w:rsidRPr="008A5097" w:rsidRDefault="008A5097" w:rsidP="008A5097">
      <w:pPr>
        <w:pStyle w:val="PargrafodaLista"/>
        <w:rPr>
          <w:rFonts w:ascii="Arial" w:hAnsi="Arial" w:cs="Arial"/>
          <w:sz w:val="20"/>
          <w:szCs w:val="20"/>
        </w:rPr>
      </w:pPr>
    </w:p>
    <w:p w14:paraId="194D4C13" w14:textId="77777777" w:rsidR="008A5097" w:rsidRPr="008A5097" w:rsidRDefault="008A5097" w:rsidP="008A5097">
      <w:pPr>
        <w:numPr>
          <w:ilvl w:val="2"/>
          <w:numId w:val="11"/>
        </w:numPr>
        <w:autoSpaceDN w:val="0"/>
        <w:spacing w:line="276" w:lineRule="auto"/>
        <w:jc w:val="both"/>
        <w:rPr>
          <w:rFonts w:ascii="Arial" w:hAnsi="Arial" w:cs="Arial"/>
          <w:sz w:val="20"/>
          <w:szCs w:val="20"/>
        </w:rPr>
      </w:pPr>
      <w:r w:rsidRPr="008A5097">
        <w:rPr>
          <w:rFonts w:ascii="Arial" w:hAnsi="Arial" w:cs="Arial"/>
          <w:sz w:val="20"/>
          <w:szCs w:val="20"/>
        </w:rPr>
        <w:t>O recebimento do produto, mesmo que definitivo, não exclui a responsabilidade da empresa pela sua qualidade e características, cabendo-lhe sanar quaisquer irregularidades. Além da entrega no local designado, deverá a licitante vencedora, também, descarregar, armazenar os produtos no local indicado por servidor, comprometendo-se, ainda, integralmente, com eventuais danos causados a estes.</w:t>
      </w:r>
    </w:p>
    <w:p w14:paraId="456C4680" w14:textId="77777777" w:rsidR="008A5097" w:rsidRPr="008A5097" w:rsidRDefault="008A5097" w:rsidP="008A5097">
      <w:pPr>
        <w:pStyle w:val="PargrafodaLista"/>
        <w:rPr>
          <w:rFonts w:ascii="Arial" w:hAnsi="Arial" w:cs="Arial"/>
          <w:b/>
          <w:sz w:val="20"/>
          <w:szCs w:val="20"/>
        </w:rPr>
      </w:pPr>
    </w:p>
    <w:p w14:paraId="65D96EEB" w14:textId="77777777" w:rsidR="008A5097" w:rsidRPr="008A5097" w:rsidRDefault="008A5097" w:rsidP="008A5097">
      <w:pPr>
        <w:numPr>
          <w:ilvl w:val="2"/>
          <w:numId w:val="11"/>
        </w:numPr>
        <w:autoSpaceDN w:val="0"/>
        <w:spacing w:line="276" w:lineRule="auto"/>
        <w:jc w:val="both"/>
        <w:rPr>
          <w:rFonts w:ascii="Arial" w:hAnsi="Arial" w:cs="Arial"/>
          <w:sz w:val="20"/>
          <w:szCs w:val="20"/>
        </w:rPr>
      </w:pPr>
      <w:r w:rsidRPr="008A5097">
        <w:rPr>
          <w:rFonts w:ascii="Arial" w:hAnsi="Arial" w:cs="Arial"/>
          <w:b/>
          <w:sz w:val="20"/>
          <w:szCs w:val="20"/>
        </w:rPr>
        <w:t xml:space="preserve">A Contratada não poderá se negar em entregar os produtos solicitados, mesmo que em pequenas quantidades. </w:t>
      </w:r>
    </w:p>
    <w:p w14:paraId="61812614" w14:textId="77777777" w:rsidR="008A5097" w:rsidRPr="008A5097" w:rsidRDefault="008A5097" w:rsidP="008A5097">
      <w:pPr>
        <w:pStyle w:val="PargrafodaLista"/>
        <w:rPr>
          <w:rFonts w:ascii="Arial" w:hAnsi="Arial" w:cs="Arial"/>
          <w:sz w:val="20"/>
          <w:szCs w:val="20"/>
        </w:rPr>
      </w:pPr>
    </w:p>
    <w:p w14:paraId="329EBF02" w14:textId="77777777" w:rsidR="008A5097" w:rsidRPr="008A5097" w:rsidRDefault="008A5097" w:rsidP="008A5097">
      <w:pPr>
        <w:numPr>
          <w:ilvl w:val="2"/>
          <w:numId w:val="11"/>
        </w:numPr>
        <w:autoSpaceDN w:val="0"/>
        <w:spacing w:line="276" w:lineRule="auto"/>
        <w:jc w:val="both"/>
        <w:rPr>
          <w:rFonts w:ascii="Arial" w:hAnsi="Arial" w:cs="Arial"/>
          <w:sz w:val="20"/>
          <w:szCs w:val="20"/>
        </w:rPr>
      </w:pPr>
      <w:r w:rsidRPr="008A5097">
        <w:rPr>
          <w:rFonts w:ascii="Arial" w:hAnsi="Arial" w:cs="Arial"/>
          <w:sz w:val="20"/>
          <w:szCs w:val="20"/>
        </w:rPr>
        <w:t>O não respeito aos prazos de entrega ensejará em processo administrativo de</w:t>
      </w:r>
      <w:r w:rsidRPr="008A5097">
        <w:rPr>
          <w:rFonts w:ascii="Arial" w:hAnsi="Arial" w:cs="Arial"/>
          <w:sz w:val="20"/>
          <w:szCs w:val="20"/>
          <w:shd w:val="clear" w:color="auto" w:fill="FFFF00"/>
        </w:rPr>
        <w:t xml:space="preserve"> </w:t>
      </w:r>
      <w:r w:rsidRPr="008A5097">
        <w:rPr>
          <w:rFonts w:ascii="Arial" w:hAnsi="Arial" w:cs="Arial"/>
          <w:sz w:val="20"/>
          <w:szCs w:val="20"/>
        </w:rPr>
        <w:t>responsabilidades e aplicações de multas contratuais, além de outras sanções previstas na minuta contratual.</w:t>
      </w:r>
    </w:p>
    <w:p w14:paraId="0F127F3B" w14:textId="77777777" w:rsidR="008A5097" w:rsidRPr="008A5097" w:rsidRDefault="008A5097" w:rsidP="008A5097">
      <w:pPr>
        <w:pStyle w:val="PargrafodaLista"/>
        <w:rPr>
          <w:rFonts w:ascii="Arial" w:hAnsi="Arial" w:cs="Arial"/>
          <w:sz w:val="20"/>
          <w:szCs w:val="20"/>
        </w:rPr>
      </w:pPr>
    </w:p>
    <w:p w14:paraId="53A7A332" w14:textId="77777777" w:rsidR="008A5097" w:rsidRPr="008A5097" w:rsidRDefault="008A5097" w:rsidP="008A5097">
      <w:pPr>
        <w:numPr>
          <w:ilvl w:val="2"/>
          <w:numId w:val="11"/>
        </w:numPr>
        <w:autoSpaceDN w:val="0"/>
        <w:spacing w:line="276" w:lineRule="auto"/>
        <w:jc w:val="both"/>
        <w:rPr>
          <w:rFonts w:ascii="Arial" w:hAnsi="Arial" w:cs="Arial"/>
          <w:sz w:val="20"/>
          <w:szCs w:val="20"/>
        </w:rPr>
      </w:pPr>
      <w:r w:rsidRPr="008A5097">
        <w:rPr>
          <w:rFonts w:ascii="Arial" w:hAnsi="Arial" w:cs="Arial"/>
          <w:sz w:val="20"/>
          <w:szCs w:val="20"/>
        </w:rPr>
        <w:t>Todas as despesas (diretas e indiretas) com a entrega do objeto serão por conta da empresa contratada.</w:t>
      </w:r>
    </w:p>
    <w:p w14:paraId="4D74EB26" w14:textId="0A668EF3" w:rsidR="00BB2E17" w:rsidRPr="008A3CD5" w:rsidRDefault="00BB2E17" w:rsidP="008A5097">
      <w:pPr>
        <w:autoSpaceDN w:val="0"/>
        <w:spacing w:after="120"/>
        <w:jc w:val="both"/>
        <w:rPr>
          <w:rFonts w:ascii="Arial" w:hAnsi="Arial" w:cs="Arial"/>
          <w:sz w:val="20"/>
          <w:szCs w:val="20"/>
        </w:rPr>
      </w:pPr>
    </w:p>
    <w:p w14:paraId="5C751D8B" w14:textId="5D246221" w:rsidR="00BB2E17" w:rsidRPr="008A3CD5" w:rsidRDefault="007C3F2D" w:rsidP="008A3CD5">
      <w:pPr>
        <w:pStyle w:val="PargrafodaLista"/>
        <w:numPr>
          <w:ilvl w:val="0"/>
          <w:numId w:val="11"/>
        </w:numPr>
        <w:autoSpaceDE w:val="0"/>
        <w:autoSpaceDN w:val="0"/>
        <w:adjustRightInd w:val="0"/>
        <w:spacing w:after="120"/>
        <w:contextualSpacing w:val="0"/>
        <w:jc w:val="both"/>
        <w:rPr>
          <w:rFonts w:ascii="Arial" w:hAnsi="Arial" w:cs="Arial"/>
          <w:b/>
          <w:bCs/>
          <w:sz w:val="20"/>
          <w:szCs w:val="20"/>
        </w:rPr>
      </w:pPr>
      <w:r w:rsidRPr="008A3CD5">
        <w:rPr>
          <w:rFonts w:ascii="Arial" w:hAnsi="Arial" w:cs="Arial"/>
          <w:b/>
          <w:bCs/>
          <w:sz w:val="20"/>
          <w:szCs w:val="20"/>
        </w:rPr>
        <w:t>FORMA DE PAGAMENTO:</w:t>
      </w:r>
      <w:r w:rsidR="00BB2E17" w:rsidRPr="008A3CD5">
        <w:rPr>
          <w:rFonts w:ascii="Arial" w:hAnsi="Arial" w:cs="Arial"/>
          <w:b/>
          <w:bCs/>
          <w:sz w:val="20"/>
          <w:szCs w:val="20"/>
        </w:rPr>
        <w:t xml:space="preserve"> </w:t>
      </w:r>
      <w:r w:rsidR="00BB2E17" w:rsidRPr="008A3CD5">
        <w:rPr>
          <w:rFonts w:ascii="Arial" w:hAnsi="Arial" w:cs="Arial"/>
          <w:sz w:val="20"/>
          <w:szCs w:val="20"/>
        </w:rPr>
        <w:t xml:space="preserve">O pagamento será efetuado através de </w:t>
      </w:r>
      <w:r w:rsidR="00BB2E17" w:rsidRPr="008A3CD5">
        <w:rPr>
          <w:rFonts w:ascii="Arial" w:hAnsi="Arial" w:cs="Arial"/>
          <w:sz w:val="20"/>
          <w:szCs w:val="20"/>
          <w:highlight w:val="yellow"/>
        </w:rPr>
        <w:t>depósito em conta corrente do FORNECEDOR</w:t>
      </w:r>
      <w:r w:rsidR="00BB2E17" w:rsidRPr="008A3CD5">
        <w:rPr>
          <w:rFonts w:ascii="Arial" w:hAnsi="Arial" w:cs="Arial"/>
          <w:sz w:val="20"/>
          <w:szCs w:val="20"/>
        </w:rPr>
        <w:t xml:space="preserve">, </w:t>
      </w:r>
      <w:r w:rsidR="00BB2E17" w:rsidRPr="008A3CD5">
        <w:rPr>
          <w:rFonts w:ascii="Arial" w:hAnsi="Arial" w:cs="Arial"/>
          <w:sz w:val="20"/>
          <w:szCs w:val="20"/>
          <w:highlight w:val="yellow"/>
        </w:rPr>
        <w:t>no prazo de até 30 (trinta) dias contados da data da entrega do (s) documento (s) fiscal (is) /Notas Fiscais, acompanhada da liquidação dos materiais entregues</w:t>
      </w:r>
      <w:r w:rsidR="00BB2E17" w:rsidRPr="008A3CD5">
        <w:rPr>
          <w:rFonts w:ascii="Arial" w:hAnsi="Arial" w:cs="Arial"/>
          <w:sz w:val="20"/>
          <w:szCs w:val="20"/>
        </w:rPr>
        <w:t xml:space="preserve">. A certificação da fatura será efetuada pelo CONTRATANTE, através da Secretaria Municipal requerente e do fiscal do contrato. </w:t>
      </w:r>
    </w:p>
    <w:p w14:paraId="2C5D982D" w14:textId="77777777" w:rsidR="00BB2E17" w:rsidRPr="008A3CD5" w:rsidRDefault="00BB2E17" w:rsidP="008A3CD5">
      <w:pPr>
        <w:numPr>
          <w:ilvl w:val="1"/>
          <w:numId w:val="19"/>
        </w:numPr>
        <w:autoSpaceDN w:val="0"/>
        <w:spacing w:after="120"/>
        <w:jc w:val="both"/>
        <w:rPr>
          <w:rFonts w:ascii="Arial" w:hAnsi="Arial" w:cs="Arial"/>
          <w:sz w:val="20"/>
          <w:szCs w:val="20"/>
        </w:rPr>
      </w:pPr>
      <w:r w:rsidRPr="008A3CD5">
        <w:rPr>
          <w:rFonts w:ascii="Arial" w:hAnsi="Arial" w:cs="Arial"/>
          <w:sz w:val="20"/>
          <w:szCs w:val="20"/>
        </w:rPr>
        <w:t>Em caso de atraso no pagamento, motivado exclusivamente por esta Prefeitura, o valor devido deverá ser acrescido de atualização financeira, e sua apuração se fará desde a data de seu vencimento até a data do efetivo pagamento, em que os juros de mora serão calculados à taxa de 0,5% (meio por cento) ao mês, ou 6% (seis por cento) ao ano, mediante a aplicação das seguintes fórmulas:</w:t>
      </w:r>
    </w:p>
    <w:p w14:paraId="1DA3C447" w14:textId="77777777" w:rsidR="00BB2E17" w:rsidRPr="008A3CD5" w:rsidRDefault="00BB2E17" w:rsidP="008A3CD5">
      <w:pPr>
        <w:pStyle w:val="PargrafodaLista"/>
        <w:spacing w:after="120"/>
        <w:ind w:left="1134"/>
        <w:jc w:val="both"/>
        <w:rPr>
          <w:rFonts w:ascii="Arial" w:hAnsi="Arial" w:cs="Arial"/>
          <w:sz w:val="20"/>
          <w:szCs w:val="20"/>
        </w:rPr>
      </w:pPr>
      <w:r w:rsidRPr="008A3CD5">
        <w:rPr>
          <w:rFonts w:ascii="Arial" w:hAnsi="Arial" w:cs="Arial"/>
          <w:sz w:val="20"/>
          <w:szCs w:val="20"/>
        </w:rPr>
        <w:t>I = (TX / 100) / 365</w:t>
      </w:r>
    </w:p>
    <w:p w14:paraId="2EAD87AC" w14:textId="77777777" w:rsidR="00BB2E17" w:rsidRPr="008A3CD5" w:rsidRDefault="00BB2E17" w:rsidP="008A3CD5">
      <w:pPr>
        <w:pStyle w:val="PargrafodaLista"/>
        <w:spacing w:after="120"/>
        <w:ind w:left="1134"/>
        <w:jc w:val="both"/>
        <w:rPr>
          <w:rFonts w:ascii="Arial" w:hAnsi="Arial" w:cs="Arial"/>
          <w:sz w:val="20"/>
          <w:szCs w:val="20"/>
        </w:rPr>
      </w:pPr>
      <w:r w:rsidRPr="008A3CD5">
        <w:rPr>
          <w:rFonts w:ascii="Arial" w:hAnsi="Arial" w:cs="Arial"/>
          <w:sz w:val="20"/>
          <w:szCs w:val="20"/>
        </w:rPr>
        <w:t>EM = I x N x VP, onde:</w:t>
      </w:r>
    </w:p>
    <w:p w14:paraId="523AADF2" w14:textId="77777777" w:rsidR="00BB2E17" w:rsidRPr="008A3CD5" w:rsidRDefault="00BB2E17" w:rsidP="008A3CD5">
      <w:pPr>
        <w:pStyle w:val="PargrafodaLista"/>
        <w:spacing w:after="120"/>
        <w:ind w:left="1134"/>
        <w:jc w:val="both"/>
        <w:rPr>
          <w:rFonts w:ascii="Arial" w:hAnsi="Arial" w:cs="Arial"/>
          <w:sz w:val="20"/>
          <w:szCs w:val="20"/>
        </w:rPr>
      </w:pPr>
      <w:r w:rsidRPr="008A3CD5">
        <w:rPr>
          <w:rFonts w:ascii="Arial" w:hAnsi="Arial" w:cs="Arial"/>
          <w:sz w:val="20"/>
          <w:szCs w:val="20"/>
        </w:rPr>
        <w:t>I = Índice de atualização financeira;</w:t>
      </w:r>
    </w:p>
    <w:p w14:paraId="302FFC4D" w14:textId="77777777" w:rsidR="00BB2E17" w:rsidRPr="008A3CD5" w:rsidRDefault="00BB2E17" w:rsidP="008A3CD5">
      <w:pPr>
        <w:pStyle w:val="PargrafodaLista"/>
        <w:spacing w:after="120"/>
        <w:ind w:left="1134"/>
        <w:jc w:val="both"/>
        <w:rPr>
          <w:rFonts w:ascii="Arial" w:hAnsi="Arial" w:cs="Arial"/>
          <w:sz w:val="20"/>
          <w:szCs w:val="20"/>
        </w:rPr>
      </w:pPr>
      <w:r w:rsidRPr="008A3CD5">
        <w:rPr>
          <w:rFonts w:ascii="Arial" w:hAnsi="Arial" w:cs="Arial"/>
          <w:sz w:val="20"/>
          <w:szCs w:val="20"/>
        </w:rPr>
        <w:t>TX = Percentual da taxa de juros de mora anual;</w:t>
      </w:r>
    </w:p>
    <w:p w14:paraId="3BEED237" w14:textId="77777777" w:rsidR="00BB2E17" w:rsidRPr="008A3CD5" w:rsidRDefault="00BB2E17" w:rsidP="008A3CD5">
      <w:pPr>
        <w:pStyle w:val="PargrafodaLista"/>
        <w:spacing w:after="120"/>
        <w:ind w:left="1134"/>
        <w:jc w:val="both"/>
        <w:rPr>
          <w:rFonts w:ascii="Arial" w:hAnsi="Arial" w:cs="Arial"/>
          <w:sz w:val="20"/>
          <w:szCs w:val="20"/>
        </w:rPr>
      </w:pPr>
      <w:r w:rsidRPr="008A3CD5">
        <w:rPr>
          <w:rFonts w:ascii="Arial" w:hAnsi="Arial" w:cs="Arial"/>
          <w:sz w:val="20"/>
          <w:szCs w:val="20"/>
        </w:rPr>
        <w:t>EM = Encargos moratórios</w:t>
      </w:r>
    </w:p>
    <w:p w14:paraId="54036351" w14:textId="77777777" w:rsidR="00BB2E17" w:rsidRPr="008A3CD5" w:rsidRDefault="00BB2E17" w:rsidP="008A3CD5">
      <w:pPr>
        <w:pStyle w:val="PargrafodaLista"/>
        <w:spacing w:after="120"/>
        <w:ind w:left="1134"/>
        <w:jc w:val="both"/>
        <w:rPr>
          <w:rFonts w:ascii="Arial" w:hAnsi="Arial" w:cs="Arial"/>
          <w:sz w:val="20"/>
          <w:szCs w:val="20"/>
        </w:rPr>
      </w:pPr>
      <w:r w:rsidRPr="008A3CD5">
        <w:rPr>
          <w:rFonts w:ascii="Arial" w:hAnsi="Arial" w:cs="Arial"/>
          <w:sz w:val="20"/>
          <w:szCs w:val="20"/>
        </w:rPr>
        <w:t>N = Nº de dias entre a data prevista para pagamento e a do efetivo pagamento;</w:t>
      </w:r>
    </w:p>
    <w:p w14:paraId="21060460" w14:textId="77777777" w:rsidR="00BB2E17" w:rsidRDefault="00BB2E17" w:rsidP="008A3CD5">
      <w:pPr>
        <w:pStyle w:val="PargrafodaLista"/>
        <w:spacing w:after="120"/>
        <w:ind w:left="1134"/>
        <w:jc w:val="both"/>
        <w:rPr>
          <w:rFonts w:ascii="Arial" w:hAnsi="Arial" w:cs="Arial"/>
          <w:sz w:val="20"/>
          <w:szCs w:val="20"/>
        </w:rPr>
      </w:pPr>
      <w:r w:rsidRPr="008A3CD5">
        <w:rPr>
          <w:rFonts w:ascii="Arial" w:hAnsi="Arial" w:cs="Arial"/>
          <w:sz w:val="20"/>
          <w:szCs w:val="20"/>
        </w:rPr>
        <w:t>VP = Valor da parcela em atraso</w:t>
      </w:r>
    </w:p>
    <w:p w14:paraId="63CCDC86" w14:textId="77777777" w:rsidR="00287B3F" w:rsidRPr="00287B3F" w:rsidRDefault="00287B3F" w:rsidP="00287B3F">
      <w:pPr>
        <w:spacing w:after="120"/>
        <w:jc w:val="both"/>
        <w:rPr>
          <w:rFonts w:ascii="Arial" w:hAnsi="Arial" w:cs="Arial"/>
          <w:sz w:val="20"/>
          <w:szCs w:val="20"/>
        </w:rPr>
      </w:pPr>
    </w:p>
    <w:p w14:paraId="040F87C4" w14:textId="77777777" w:rsidR="00BB2E17" w:rsidRPr="00624C00" w:rsidRDefault="007C3F2D" w:rsidP="008A3CD5">
      <w:pPr>
        <w:pStyle w:val="PargrafodaLista"/>
        <w:numPr>
          <w:ilvl w:val="0"/>
          <w:numId w:val="11"/>
        </w:numPr>
        <w:autoSpaceDE w:val="0"/>
        <w:autoSpaceDN w:val="0"/>
        <w:adjustRightInd w:val="0"/>
        <w:spacing w:after="120"/>
        <w:contextualSpacing w:val="0"/>
        <w:jc w:val="both"/>
        <w:rPr>
          <w:rFonts w:ascii="Arial" w:hAnsi="Arial" w:cs="Arial"/>
          <w:sz w:val="20"/>
          <w:szCs w:val="20"/>
        </w:rPr>
      </w:pPr>
      <w:r w:rsidRPr="008A3CD5">
        <w:rPr>
          <w:rFonts w:ascii="Arial" w:hAnsi="Arial" w:cs="Arial"/>
          <w:b/>
          <w:bCs/>
          <w:sz w:val="20"/>
          <w:szCs w:val="20"/>
        </w:rPr>
        <w:t xml:space="preserve">CRITÉRIO DE REAJUSTE:  </w:t>
      </w:r>
      <w:r w:rsidRPr="008A3CD5">
        <w:rPr>
          <w:rFonts w:ascii="Arial" w:hAnsi="Arial" w:cs="Arial"/>
          <w:bCs/>
          <w:sz w:val="20"/>
          <w:szCs w:val="20"/>
        </w:rPr>
        <w:t>conforme especificado na minuta contratual em anexo, parte integrante deste termo.</w:t>
      </w:r>
    </w:p>
    <w:p w14:paraId="76F6CDCD" w14:textId="42EF4EF3" w:rsidR="00624C00" w:rsidRPr="008A3CD5" w:rsidRDefault="00624C00" w:rsidP="00624C00">
      <w:pPr>
        <w:pStyle w:val="PargrafodaLista"/>
        <w:numPr>
          <w:ilvl w:val="0"/>
          <w:numId w:val="11"/>
        </w:numPr>
        <w:autoSpaceDE w:val="0"/>
        <w:autoSpaceDN w:val="0"/>
        <w:adjustRightInd w:val="0"/>
        <w:spacing w:after="120"/>
        <w:contextualSpacing w:val="0"/>
        <w:jc w:val="both"/>
        <w:rPr>
          <w:rFonts w:ascii="Arial" w:hAnsi="Arial" w:cs="Arial"/>
          <w:sz w:val="20"/>
          <w:szCs w:val="20"/>
        </w:rPr>
      </w:pPr>
      <w:r>
        <w:rPr>
          <w:rFonts w:ascii="Arial" w:hAnsi="Arial" w:cs="Arial"/>
          <w:b/>
          <w:bCs/>
          <w:sz w:val="20"/>
          <w:szCs w:val="20"/>
        </w:rPr>
        <w:t>DOTAÇÃO ORÇAMENTÁRIA</w:t>
      </w:r>
      <w:r w:rsidRPr="008A3CD5">
        <w:rPr>
          <w:rFonts w:ascii="Arial" w:hAnsi="Arial" w:cs="Arial"/>
          <w:b/>
          <w:bCs/>
          <w:sz w:val="20"/>
          <w:szCs w:val="20"/>
        </w:rPr>
        <w:t xml:space="preserve">:  </w:t>
      </w:r>
      <w:r w:rsidRPr="008A3CD5">
        <w:rPr>
          <w:rFonts w:ascii="Arial" w:hAnsi="Arial" w:cs="Arial"/>
          <w:bCs/>
          <w:sz w:val="20"/>
          <w:szCs w:val="20"/>
        </w:rPr>
        <w:t>conforme especificado na minuta contratual em anexo, parte integrante deste termo.</w:t>
      </w:r>
    </w:p>
    <w:p w14:paraId="4AE247B6" w14:textId="002B8CB5" w:rsidR="007C3F2D" w:rsidRPr="00476DF6" w:rsidRDefault="007C3F2D" w:rsidP="008A3CD5">
      <w:pPr>
        <w:pStyle w:val="PargrafodaLista"/>
        <w:numPr>
          <w:ilvl w:val="0"/>
          <w:numId w:val="11"/>
        </w:numPr>
        <w:autoSpaceDE w:val="0"/>
        <w:autoSpaceDN w:val="0"/>
        <w:adjustRightInd w:val="0"/>
        <w:spacing w:after="120"/>
        <w:contextualSpacing w:val="0"/>
        <w:jc w:val="both"/>
        <w:rPr>
          <w:rFonts w:ascii="Arial" w:hAnsi="Arial" w:cs="Arial"/>
          <w:sz w:val="20"/>
          <w:szCs w:val="20"/>
        </w:rPr>
      </w:pPr>
      <w:r w:rsidRPr="008A3CD5">
        <w:rPr>
          <w:rFonts w:ascii="Arial" w:hAnsi="Arial" w:cs="Arial"/>
          <w:b/>
          <w:bCs/>
          <w:sz w:val="20"/>
          <w:szCs w:val="20"/>
        </w:rPr>
        <w:t xml:space="preserve">DAS </w:t>
      </w:r>
      <w:r w:rsidR="00581BD3" w:rsidRPr="008A3CD5">
        <w:rPr>
          <w:rFonts w:ascii="Arial" w:hAnsi="Arial" w:cs="Arial"/>
          <w:b/>
          <w:bCs/>
          <w:sz w:val="20"/>
          <w:szCs w:val="20"/>
        </w:rPr>
        <w:t>INFRAÇÕES/SANÇÕES ADMINISTRATIVAS</w:t>
      </w:r>
      <w:r w:rsidRPr="008A3CD5">
        <w:rPr>
          <w:rFonts w:ascii="Arial" w:hAnsi="Arial" w:cs="Arial"/>
          <w:bCs/>
          <w:sz w:val="20"/>
          <w:szCs w:val="20"/>
        </w:rPr>
        <w:t xml:space="preserve">:  conforme especificado </w:t>
      </w:r>
      <w:r w:rsidR="004860E7" w:rsidRPr="008A3CD5">
        <w:rPr>
          <w:rFonts w:ascii="Arial" w:hAnsi="Arial" w:cs="Arial"/>
          <w:bCs/>
          <w:sz w:val="20"/>
          <w:szCs w:val="20"/>
        </w:rPr>
        <w:t>na MINUTA DO</w:t>
      </w:r>
      <w:r w:rsidRPr="008A3CD5">
        <w:rPr>
          <w:rFonts w:ascii="Arial" w:hAnsi="Arial" w:cs="Arial"/>
          <w:bCs/>
          <w:sz w:val="20"/>
          <w:szCs w:val="20"/>
        </w:rPr>
        <w:t xml:space="preserve"> </w:t>
      </w:r>
      <w:r w:rsidR="004860E7" w:rsidRPr="008A3CD5">
        <w:rPr>
          <w:rFonts w:ascii="Arial" w:hAnsi="Arial" w:cs="Arial"/>
          <w:bCs/>
          <w:sz w:val="20"/>
          <w:szCs w:val="20"/>
        </w:rPr>
        <w:t>TERMO DE CONTRATO DO EDITAL DE PREGÃO ELETRÔNICO</w:t>
      </w:r>
      <w:r w:rsidRPr="008A3CD5">
        <w:rPr>
          <w:rFonts w:ascii="Arial" w:hAnsi="Arial" w:cs="Arial"/>
          <w:bCs/>
          <w:sz w:val="20"/>
          <w:szCs w:val="20"/>
        </w:rPr>
        <w:t xml:space="preserve"> </w:t>
      </w:r>
      <w:sdt>
        <w:sdtPr>
          <w:rPr>
            <w:rFonts w:ascii="Arial" w:hAnsi="Arial" w:cs="Arial"/>
            <w:bCs/>
            <w:sz w:val="20"/>
            <w:szCs w:val="20"/>
          </w:rPr>
          <w:alias w:val="Assunto"/>
          <w:tag w:val=""/>
          <w:id w:val="-1624381912"/>
          <w:placeholder>
            <w:docPart w:val="8D31BD3479C34B41BF05F822DA0A52D1"/>
          </w:placeholder>
          <w:dataBinding w:prefixMappings="xmlns:ns0='http://purl.org/dc/elements/1.1/' xmlns:ns1='http://schemas.openxmlformats.org/package/2006/metadata/core-properties' " w:xpath="/ns1:coreProperties[1]/ns0:subject[1]" w:storeItemID="{6C3C8BC8-F283-45AE-878A-BAB7291924A1}"/>
          <w:text/>
        </w:sdtPr>
        <w:sdtContent>
          <w:r w:rsidR="00697A89">
            <w:rPr>
              <w:rFonts w:ascii="Arial" w:hAnsi="Arial" w:cs="Arial"/>
              <w:bCs/>
              <w:sz w:val="20"/>
              <w:szCs w:val="20"/>
            </w:rPr>
            <w:t>023/2024</w:t>
          </w:r>
        </w:sdtContent>
      </w:sdt>
      <w:r w:rsidR="004860E7" w:rsidRPr="008A3CD5">
        <w:rPr>
          <w:rFonts w:ascii="Arial" w:hAnsi="Arial" w:cs="Arial"/>
          <w:bCs/>
          <w:sz w:val="20"/>
          <w:szCs w:val="20"/>
        </w:rPr>
        <w:t xml:space="preserve">. </w:t>
      </w:r>
    </w:p>
    <w:p w14:paraId="46680F10" w14:textId="77777777" w:rsidR="00476DF6" w:rsidRDefault="00476DF6" w:rsidP="00476DF6">
      <w:pPr>
        <w:autoSpaceDE w:val="0"/>
        <w:autoSpaceDN w:val="0"/>
        <w:adjustRightInd w:val="0"/>
        <w:spacing w:after="120"/>
        <w:jc w:val="both"/>
        <w:rPr>
          <w:rFonts w:ascii="Arial" w:hAnsi="Arial" w:cs="Arial"/>
          <w:sz w:val="20"/>
          <w:szCs w:val="20"/>
        </w:rPr>
      </w:pPr>
    </w:p>
    <w:p w14:paraId="721A72E4" w14:textId="77777777" w:rsidR="00476DF6" w:rsidRDefault="00476DF6" w:rsidP="00476DF6">
      <w:pPr>
        <w:autoSpaceDE w:val="0"/>
        <w:autoSpaceDN w:val="0"/>
        <w:adjustRightInd w:val="0"/>
        <w:spacing w:after="120"/>
        <w:jc w:val="both"/>
        <w:rPr>
          <w:rFonts w:ascii="Arial" w:hAnsi="Arial" w:cs="Arial"/>
          <w:sz w:val="20"/>
          <w:szCs w:val="20"/>
        </w:rPr>
      </w:pPr>
    </w:p>
    <w:p w14:paraId="2AD268A1" w14:textId="6844A8D4" w:rsidR="004B2146" w:rsidRPr="008A3CD5" w:rsidRDefault="004B2146" w:rsidP="008A3CD5">
      <w:pPr>
        <w:autoSpaceDE w:val="0"/>
        <w:autoSpaceDN w:val="0"/>
        <w:adjustRightInd w:val="0"/>
        <w:spacing w:after="120"/>
        <w:jc w:val="center"/>
        <w:rPr>
          <w:rFonts w:ascii="Arial" w:hAnsi="Arial" w:cs="Arial"/>
          <w:b/>
          <w:color w:val="4A442A" w:themeColor="background2" w:themeShade="40"/>
          <w:sz w:val="20"/>
          <w:szCs w:val="20"/>
          <w:highlight w:val="yellow"/>
        </w:rPr>
      </w:pPr>
      <w:r w:rsidRPr="008A3CD5">
        <w:rPr>
          <w:rFonts w:ascii="Arial" w:hAnsi="Arial" w:cs="Arial"/>
          <w:b/>
          <w:color w:val="4A442A" w:themeColor="background2" w:themeShade="40"/>
          <w:sz w:val="20"/>
          <w:szCs w:val="20"/>
          <w:highlight w:val="yellow"/>
        </w:rPr>
        <w:t xml:space="preserve">PREGÃO ELETRONICO </w:t>
      </w:r>
      <w:sdt>
        <w:sdtPr>
          <w:rPr>
            <w:rFonts w:ascii="Arial" w:hAnsi="Arial" w:cs="Arial"/>
            <w:b/>
            <w:color w:val="4A442A" w:themeColor="background2" w:themeShade="40"/>
            <w:sz w:val="20"/>
            <w:szCs w:val="20"/>
            <w:highlight w:val="yellow"/>
          </w:rPr>
          <w:alias w:val="Assunto"/>
          <w:tag w:val=""/>
          <w:id w:val="-145134160"/>
          <w:placeholder>
            <w:docPart w:val="99DD5FDBD3D94C48903597A2A1B2E5B6"/>
          </w:placeholder>
          <w:dataBinding w:prefixMappings="xmlns:ns0='http://purl.org/dc/elements/1.1/' xmlns:ns1='http://schemas.openxmlformats.org/package/2006/metadata/core-properties' " w:xpath="/ns1:coreProperties[1]/ns0:subject[1]" w:storeItemID="{6C3C8BC8-F283-45AE-878A-BAB7291924A1}"/>
          <w:text/>
        </w:sdtPr>
        <w:sdtContent>
          <w:r w:rsidR="00697A89">
            <w:rPr>
              <w:rFonts w:ascii="Arial" w:hAnsi="Arial" w:cs="Arial"/>
              <w:b/>
              <w:color w:val="4A442A" w:themeColor="background2" w:themeShade="40"/>
              <w:sz w:val="20"/>
              <w:szCs w:val="20"/>
              <w:highlight w:val="yellow"/>
            </w:rPr>
            <w:t>023/2024</w:t>
          </w:r>
        </w:sdtContent>
      </w:sdt>
    </w:p>
    <w:p w14:paraId="2DCD81D2" w14:textId="413A6129" w:rsidR="004B2146" w:rsidRPr="008A3CD5" w:rsidRDefault="004860E7" w:rsidP="008A3CD5">
      <w:pPr>
        <w:autoSpaceDE w:val="0"/>
        <w:autoSpaceDN w:val="0"/>
        <w:adjustRightInd w:val="0"/>
        <w:spacing w:after="120"/>
        <w:jc w:val="center"/>
        <w:rPr>
          <w:rFonts w:ascii="Arial" w:hAnsi="Arial" w:cs="Arial"/>
          <w:b/>
          <w:color w:val="4A442A" w:themeColor="background2" w:themeShade="40"/>
          <w:sz w:val="20"/>
          <w:szCs w:val="20"/>
        </w:rPr>
      </w:pPr>
      <w:r w:rsidRPr="008A3CD5">
        <w:rPr>
          <w:rFonts w:ascii="Arial" w:hAnsi="Arial" w:cs="Arial"/>
          <w:b/>
          <w:color w:val="4A442A" w:themeColor="background2" w:themeShade="40"/>
          <w:sz w:val="20"/>
          <w:szCs w:val="20"/>
          <w:highlight w:val="yellow"/>
        </w:rPr>
        <w:t>Apêndice do ANEXO I</w:t>
      </w:r>
    </w:p>
    <w:p w14:paraId="5A7FB1E2" w14:textId="795B8E12" w:rsidR="004B2146" w:rsidRDefault="004B2146" w:rsidP="00476DF6">
      <w:pPr>
        <w:pStyle w:val="ParagraphStyle"/>
        <w:tabs>
          <w:tab w:val="left" w:pos="555"/>
          <w:tab w:val="left" w:pos="840"/>
          <w:tab w:val="left" w:pos="1140"/>
          <w:tab w:val="left" w:pos="1395"/>
          <w:tab w:val="left" w:pos="1650"/>
          <w:tab w:val="left" w:pos="1965"/>
          <w:tab w:val="left" w:pos="2220"/>
          <w:tab w:val="left" w:leader="underscore" w:pos="7335"/>
        </w:tabs>
        <w:spacing w:after="120"/>
        <w:jc w:val="center"/>
        <w:rPr>
          <w:rFonts w:eastAsia="Arial Unicode MS"/>
          <w:b/>
          <w:bCs/>
          <w:sz w:val="20"/>
          <w:szCs w:val="20"/>
        </w:rPr>
      </w:pPr>
      <w:r w:rsidRPr="008A3CD5">
        <w:rPr>
          <w:rFonts w:eastAsia="Arial Unicode MS"/>
          <w:b/>
          <w:bCs/>
          <w:sz w:val="20"/>
          <w:szCs w:val="20"/>
        </w:rPr>
        <w:t>ESTUDO TÉCNICO PRELIMINAR</w:t>
      </w:r>
    </w:p>
    <w:p w14:paraId="48665148" w14:textId="23139FC2" w:rsidR="00476DF6" w:rsidRDefault="00476DF6" w:rsidP="00476DF6">
      <w:pPr>
        <w:pStyle w:val="ParagraphStyle"/>
        <w:tabs>
          <w:tab w:val="left" w:pos="555"/>
          <w:tab w:val="left" w:pos="840"/>
          <w:tab w:val="left" w:pos="1140"/>
          <w:tab w:val="left" w:pos="1395"/>
          <w:tab w:val="left" w:pos="1650"/>
          <w:tab w:val="left" w:pos="1965"/>
          <w:tab w:val="left" w:pos="2220"/>
          <w:tab w:val="left" w:leader="underscore" w:pos="7335"/>
        </w:tabs>
        <w:spacing w:after="120"/>
        <w:jc w:val="center"/>
        <w:rPr>
          <w:rFonts w:eastAsia="Arial Unicode MS"/>
          <w:b/>
          <w:bCs/>
          <w:sz w:val="20"/>
          <w:szCs w:val="20"/>
          <w:lang w:val="pt-BR"/>
        </w:rPr>
      </w:pPr>
      <w:r>
        <w:rPr>
          <w:rFonts w:eastAsia="Arial Unicode MS"/>
          <w:b/>
          <w:bCs/>
          <w:sz w:val="20"/>
          <w:szCs w:val="20"/>
          <w:lang w:val="pt-BR"/>
        </w:rPr>
        <w:t xml:space="preserve">(Divulgado em arquivo separado no Portal de Transparência deste Município) </w:t>
      </w:r>
    </w:p>
    <w:p w14:paraId="4AFB3B02" w14:textId="1107E32D" w:rsidR="00476DF6" w:rsidRPr="00476DF6" w:rsidRDefault="00476DF6" w:rsidP="00476DF6">
      <w:pPr>
        <w:pStyle w:val="ParagraphStyle"/>
        <w:tabs>
          <w:tab w:val="left" w:pos="555"/>
          <w:tab w:val="left" w:pos="840"/>
          <w:tab w:val="left" w:pos="1140"/>
          <w:tab w:val="left" w:pos="1395"/>
          <w:tab w:val="left" w:pos="1650"/>
          <w:tab w:val="left" w:pos="1965"/>
          <w:tab w:val="left" w:pos="2220"/>
          <w:tab w:val="left" w:leader="underscore" w:pos="7335"/>
        </w:tabs>
        <w:spacing w:after="120"/>
        <w:jc w:val="center"/>
        <w:rPr>
          <w:rFonts w:eastAsia="MS Mincho"/>
          <w:color w:val="000000"/>
          <w:sz w:val="20"/>
          <w:szCs w:val="20"/>
          <w:lang w:val="pt-BR"/>
        </w:rPr>
      </w:pPr>
      <w:r>
        <w:rPr>
          <w:rFonts w:eastAsia="Arial Unicode MS"/>
          <w:b/>
          <w:bCs/>
          <w:sz w:val="20"/>
          <w:szCs w:val="20"/>
          <w:lang w:val="pt-BR"/>
        </w:rPr>
        <w:t xml:space="preserve">Link: </w:t>
      </w:r>
      <w:hyperlink r:id="rId56" w:history="1">
        <w:r w:rsidR="008A5097" w:rsidRPr="00091F85">
          <w:rPr>
            <w:rStyle w:val="Hyperlink"/>
            <w:rFonts w:eastAsia="Arial Unicode MS"/>
            <w:b/>
            <w:bCs/>
            <w:sz w:val="20"/>
            <w:szCs w:val="20"/>
            <w:lang w:val="pt-BR"/>
          </w:rPr>
          <w:t>http://itaunadosulpr.equiplano.com.br:7474/transparencia/licitacoes</w:t>
        </w:r>
      </w:hyperlink>
      <w:r>
        <w:rPr>
          <w:rFonts w:eastAsia="Arial Unicode MS"/>
          <w:b/>
          <w:bCs/>
          <w:sz w:val="20"/>
          <w:szCs w:val="20"/>
          <w:lang w:val="pt-BR"/>
        </w:rPr>
        <w:t xml:space="preserve"> </w:t>
      </w:r>
    </w:p>
    <w:p w14:paraId="0E67088F" w14:textId="77777777" w:rsidR="004B2146" w:rsidRPr="008A3CD5" w:rsidRDefault="004B2146" w:rsidP="008A3CD5">
      <w:pPr>
        <w:spacing w:after="120"/>
        <w:ind w:firstLine="567"/>
        <w:rPr>
          <w:rFonts w:ascii="Arial" w:eastAsia="MS Mincho" w:hAnsi="Arial" w:cs="Arial"/>
          <w:color w:val="000000"/>
          <w:sz w:val="20"/>
          <w:szCs w:val="20"/>
        </w:rPr>
      </w:pPr>
    </w:p>
    <w:p w14:paraId="4C9903CF" w14:textId="77777777" w:rsidR="004B2146" w:rsidRPr="008A3CD5" w:rsidRDefault="004B2146" w:rsidP="008A3CD5">
      <w:pPr>
        <w:spacing w:after="120"/>
        <w:ind w:firstLine="567"/>
        <w:rPr>
          <w:rFonts w:ascii="Arial" w:eastAsia="MS Mincho" w:hAnsi="Arial" w:cs="Arial"/>
          <w:color w:val="000000"/>
          <w:sz w:val="20"/>
          <w:szCs w:val="20"/>
        </w:rPr>
      </w:pPr>
    </w:p>
    <w:p w14:paraId="25340C5E" w14:textId="77777777" w:rsidR="004B2146" w:rsidRPr="008A3CD5" w:rsidRDefault="004B2146" w:rsidP="008A3CD5">
      <w:pPr>
        <w:spacing w:after="120"/>
        <w:ind w:firstLine="567"/>
        <w:rPr>
          <w:rFonts w:ascii="Arial" w:eastAsia="MS Mincho" w:hAnsi="Arial" w:cs="Arial"/>
          <w:color w:val="000000"/>
          <w:sz w:val="20"/>
          <w:szCs w:val="20"/>
        </w:rPr>
      </w:pPr>
    </w:p>
    <w:p w14:paraId="3455A38F" w14:textId="77777777" w:rsidR="004B2146" w:rsidRPr="008A3CD5" w:rsidRDefault="004B2146" w:rsidP="008A3CD5">
      <w:pPr>
        <w:spacing w:after="120"/>
        <w:ind w:firstLine="567"/>
        <w:rPr>
          <w:rFonts w:ascii="Arial" w:eastAsia="MS Mincho" w:hAnsi="Arial" w:cs="Arial"/>
          <w:color w:val="000000"/>
          <w:sz w:val="20"/>
          <w:szCs w:val="20"/>
        </w:rPr>
      </w:pPr>
    </w:p>
    <w:p w14:paraId="77AE3357" w14:textId="5B4D3195" w:rsidR="004860E7" w:rsidRPr="008A3CD5" w:rsidRDefault="004860E7" w:rsidP="008A3CD5">
      <w:pPr>
        <w:shd w:val="clear" w:color="auto" w:fill="C4BC96" w:themeFill="background2" w:themeFillShade="BF"/>
        <w:spacing w:after="120"/>
        <w:jc w:val="center"/>
        <w:rPr>
          <w:rFonts w:ascii="Arial" w:hAnsi="Arial" w:cs="Arial"/>
          <w:b/>
          <w:bCs/>
          <w:color w:val="000000" w:themeColor="text1"/>
          <w:sz w:val="20"/>
          <w:szCs w:val="20"/>
        </w:rPr>
      </w:pPr>
      <w:r w:rsidRPr="008A3CD5">
        <w:rPr>
          <w:rFonts w:ascii="Arial" w:hAnsi="Arial" w:cs="Arial"/>
          <w:b/>
          <w:bCs/>
          <w:color w:val="000000" w:themeColor="text1"/>
          <w:sz w:val="20"/>
          <w:szCs w:val="20"/>
        </w:rPr>
        <w:t xml:space="preserve">ANEXO II  </w:t>
      </w:r>
    </w:p>
    <w:p w14:paraId="56AE04AE" w14:textId="761E44DB" w:rsidR="00376653" w:rsidRPr="008A3CD5" w:rsidRDefault="004860E7" w:rsidP="008A3CD5">
      <w:pPr>
        <w:shd w:val="clear" w:color="auto" w:fill="C4BC96" w:themeFill="background2" w:themeFillShade="BF"/>
        <w:spacing w:after="120"/>
        <w:jc w:val="center"/>
        <w:rPr>
          <w:rFonts w:ascii="Arial" w:hAnsi="Arial" w:cs="Arial"/>
          <w:bCs/>
          <w:color w:val="000000"/>
          <w:sz w:val="20"/>
          <w:szCs w:val="20"/>
        </w:rPr>
      </w:pPr>
      <w:r w:rsidRPr="008A3CD5">
        <w:rPr>
          <w:rFonts w:ascii="Arial" w:hAnsi="Arial" w:cs="Arial"/>
          <w:b/>
          <w:bCs/>
          <w:color w:val="000000" w:themeColor="text1"/>
          <w:sz w:val="20"/>
          <w:szCs w:val="20"/>
        </w:rPr>
        <w:t xml:space="preserve">MINUTA </w:t>
      </w:r>
      <w:r w:rsidR="00376653" w:rsidRPr="008A3CD5">
        <w:rPr>
          <w:rFonts w:ascii="Arial" w:hAnsi="Arial" w:cs="Arial"/>
          <w:b/>
          <w:bCs/>
          <w:color w:val="000000" w:themeColor="text1"/>
          <w:sz w:val="20"/>
          <w:szCs w:val="20"/>
        </w:rPr>
        <w:t>TERMO DE CONTRATO</w:t>
      </w:r>
      <w:r w:rsidR="00873803" w:rsidRPr="008A3CD5">
        <w:rPr>
          <w:rFonts w:ascii="Arial" w:hAnsi="Arial" w:cs="Arial"/>
          <w:b/>
          <w:bCs/>
          <w:color w:val="000000" w:themeColor="text1"/>
          <w:sz w:val="20"/>
          <w:szCs w:val="20"/>
        </w:rPr>
        <w:t xml:space="preserve"> nº 000/202</w:t>
      </w:r>
      <w:r w:rsidR="00DA6227">
        <w:rPr>
          <w:rFonts w:ascii="Arial" w:hAnsi="Arial" w:cs="Arial"/>
          <w:b/>
          <w:bCs/>
          <w:color w:val="000000" w:themeColor="text1"/>
          <w:sz w:val="20"/>
          <w:szCs w:val="20"/>
        </w:rPr>
        <w:t>4</w:t>
      </w:r>
      <w:r w:rsidR="00376653" w:rsidRPr="008A3CD5">
        <w:rPr>
          <w:rFonts w:ascii="Arial" w:hAnsi="Arial" w:cs="Arial"/>
          <w:b/>
          <w:bCs/>
          <w:color w:val="000000" w:themeColor="text1"/>
          <w:sz w:val="20"/>
          <w:szCs w:val="20"/>
        </w:rPr>
        <w:br/>
        <w:t>Lei nº 14.133, de 1º de abril de 2021</w:t>
      </w:r>
      <w:r w:rsidR="00873803" w:rsidRPr="008A3CD5">
        <w:rPr>
          <w:rFonts w:ascii="Arial" w:hAnsi="Arial" w:cs="Arial"/>
          <w:b/>
          <w:bCs/>
          <w:color w:val="000000" w:themeColor="text1"/>
          <w:sz w:val="20"/>
          <w:szCs w:val="20"/>
        </w:rPr>
        <w:t>.</w:t>
      </w:r>
      <w:r w:rsidR="00376653" w:rsidRPr="008A3CD5">
        <w:rPr>
          <w:rFonts w:ascii="Arial" w:hAnsi="Arial" w:cs="Arial"/>
          <w:b/>
          <w:bCs/>
          <w:color w:val="000000" w:themeColor="text1"/>
          <w:sz w:val="20"/>
          <w:szCs w:val="20"/>
        </w:rPr>
        <w:br/>
      </w:r>
      <w:r w:rsidR="00376653" w:rsidRPr="008A3CD5">
        <w:rPr>
          <w:rFonts w:ascii="Arial" w:hAnsi="Arial" w:cs="Arial"/>
          <w:color w:val="000000"/>
          <w:sz w:val="20"/>
          <w:szCs w:val="20"/>
        </w:rPr>
        <w:t xml:space="preserve">(Processo Administrativo </w:t>
      </w:r>
      <w:sdt>
        <w:sdtPr>
          <w:rPr>
            <w:rFonts w:ascii="Arial" w:hAnsi="Arial" w:cs="Arial"/>
            <w:color w:val="000000"/>
            <w:sz w:val="20"/>
            <w:szCs w:val="20"/>
          </w:rPr>
          <w:alias w:val="Telefone da Empresa"/>
          <w:tag w:val=""/>
          <w:id w:val="113875174"/>
          <w:placeholder>
            <w:docPart w:val="86075CDAB0D34F5E9FF8F2B6707B46B8"/>
          </w:placeholder>
          <w:dataBinding w:prefixMappings="xmlns:ns0='http://schemas.microsoft.com/office/2006/coverPageProps' " w:xpath="/ns0:CoverPageProperties[1]/ns0:CompanyPhone[1]" w:storeItemID="{55AF091B-3C7A-41E3-B477-F2FDAA23CFDA}"/>
          <w:text/>
        </w:sdtPr>
        <w:sdtContent>
          <w:r w:rsidR="00697A89">
            <w:rPr>
              <w:rFonts w:ascii="Arial" w:hAnsi="Arial" w:cs="Arial"/>
              <w:color w:val="000000"/>
              <w:sz w:val="20"/>
              <w:szCs w:val="20"/>
            </w:rPr>
            <w:t>083/2024</w:t>
          </w:r>
        </w:sdtContent>
      </w:sdt>
    </w:p>
    <w:p w14:paraId="395B964E" w14:textId="77777777" w:rsidR="00E05584" w:rsidRPr="008A3CD5" w:rsidRDefault="00E05584" w:rsidP="00476DF6">
      <w:pPr>
        <w:ind w:firstLine="567"/>
        <w:jc w:val="both"/>
        <w:rPr>
          <w:rFonts w:ascii="Arial" w:eastAsia="Arial" w:hAnsi="Arial" w:cs="Arial"/>
          <w:sz w:val="20"/>
          <w:szCs w:val="20"/>
        </w:rPr>
      </w:pPr>
    </w:p>
    <w:p w14:paraId="42F8E144" w14:textId="3FFE464C" w:rsidR="00376653" w:rsidRPr="008A3CD5" w:rsidRDefault="00376653" w:rsidP="00476DF6">
      <w:pPr>
        <w:ind w:firstLine="567"/>
        <w:jc w:val="both"/>
        <w:rPr>
          <w:rFonts w:ascii="Arial" w:eastAsia="Arial" w:hAnsi="Arial" w:cs="Arial"/>
          <w:sz w:val="20"/>
          <w:szCs w:val="20"/>
        </w:rPr>
      </w:pPr>
      <w:r w:rsidRPr="008A3CD5">
        <w:rPr>
          <w:rFonts w:ascii="Arial" w:eastAsia="Arial" w:hAnsi="Arial" w:cs="Arial"/>
          <w:sz w:val="20"/>
          <w:szCs w:val="20"/>
        </w:rPr>
        <w:t>MUNICÍPIO DE ITAÚNA DO SUL, ESTADO DO PARANÁ, pessoa jurídica de direito público interna, inscrita no CNPJ sob o nº 75.458.836/0001-33, com sede na Avenida Brasil, 883, Centro, CEP 87.980-000 – Paço Municipal, neste ato representado por seu Prefeito em exercício, o senhor Gilson Jose de Gois, inscrito no CPF sob o n° 018.352.169-27, domiciliado na Av. Brasil, 883, centro, CEP: 87.980-000, nesta cidade de Itaúna do Sul-PR, comarca de Nova Londrina/PR,</w:t>
      </w:r>
      <w:commentRangeStart w:id="69"/>
      <w:r w:rsidRPr="008A3CD5">
        <w:rPr>
          <w:rFonts w:ascii="Arial" w:eastAsia="Arial" w:hAnsi="Arial" w:cs="Arial"/>
          <w:sz w:val="20"/>
          <w:szCs w:val="20"/>
        </w:rPr>
        <w:t xml:space="preserve"> doravante denominado CONTRATANTE, e o(a) </w:t>
      </w:r>
      <w:r w:rsidRPr="008A3CD5">
        <w:rPr>
          <w:rFonts w:ascii="Arial" w:eastAsia="Arial" w:hAnsi="Arial" w:cs="Arial"/>
          <w:color w:val="FF0000"/>
          <w:sz w:val="20"/>
          <w:szCs w:val="20"/>
        </w:rPr>
        <w:t>..............................,</w:t>
      </w:r>
      <w:r w:rsidRPr="008A3CD5">
        <w:rPr>
          <w:rFonts w:ascii="Arial" w:eastAsia="Arial" w:hAnsi="Arial" w:cs="Arial"/>
          <w:sz w:val="20"/>
          <w:szCs w:val="20"/>
        </w:rPr>
        <w:t xml:space="preserve"> </w:t>
      </w:r>
      <w:r w:rsidRPr="008A3CD5">
        <w:rPr>
          <w:rFonts w:ascii="Arial" w:eastAsia="Arial" w:hAnsi="Arial" w:cs="Arial"/>
          <w:i/>
          <w:iCs/>
          <w:color w:val="FF0000"/>
          <w:sz w:val="20"/>
          <w:szCs w:val="20"/>
        </w:rPr>
        <w:t>inscrito(a) no CNPJ/MF sob o nº ............................, sediado(a) na</w:t>
      </w:r>
      <w:r w:rsidRPr="008A3CD5">
        <w:rPr>
          <w:rFonts w:ascii="Arial" w:eastAsia="Arial" w:hAnsi="Arial" w:cs="Arial"/>
          <w:sz w:val="20"/>
          <w:szCs w:val="20"/>
        </w:rPr>
        <w:t xml:space="preserve"> </w:t>
      </w:r>
      <w:r w:rsidRPr="008A3CD5">
        <w:rPr>
          <w:rFonts w:ascii="Arial" w:eastAsia="Arial" w:hAnsi="Arial" w:cs="Arial"/>
          <w:color w:val="FF0000"/>
          <w:sz w:val="20"/>
          <w:szCs w:val="20"/>
        </w:rPr>
        <w:t>...................................</w:t>
      </w:r>
      <w:r w:rsidRPr="008A3CD5">
        <w:rPr>
          <w:rFonts w:ascii="Arial" w:eastAsia="Arial" w:hAnsi="Arial" w:cs="Arial"/>
          <w:sz w:val="20"/>
          <w:szCs w:val="20"/>
        </w:rPr>
        <w:t xml:space="preserve">, doravante designado CONTRATADO, </w:t>
      </w:r>
      <w:r w:rsidRPr="008A3CD5">
        <w:rPr>
          <w:rFonts w:ascii="Arial" w:eastAsia="Arial" w:hAnsi="Arial" w:cs="Arial"/>
          <w:i/>
          <w:iCs/>
          <w:color w:val="FF0000"/>
          <w:sz w:val="20"/>
          <w:szCs w:val="20"/>
        </w:rPr>
        <w:t>neste ato representado(a) por</w:t>
      </w:r>
      <w:r w:rsidRPr="008A3CD5">
        <w:rPr>
          <w:rFonts w:ascii="Arial" w:eastAsia="Arial" w:hAnsi="Arial" w:cs="Arial"/>
          <w:color w:val="FF0000"/>
          <w:sz w:val="20"/>
          <w:szCs w:val="20"/>
        </w:rPr>
        <w:t xml:space="preserve"> </w:t>
      </w:r>
      <w:r w:rsidRPr="008A3CD5">
        <w:rPr>
          <w:rFonts w:ascii="Arial" w:eastAsia="Arial" w:hAnsi="Arial" w:cs="Arial"/>
          <w:sz w:val="20"/>
          <w:szCs w:val="20"/>
        </w:rPr>
        <w:t xml:space="preserve">.................................. </w:t>
      </w:r>
      <w:r w:rsidRPr="008A3CD5">
        <w:rPr>
          <w:rFonts w:ascii="Arial" w:eastAsia="Arial" w:hAnsi="Arial" w:cs="Arial"/>
          <w:color w:val="FF0000"/>
          <w:sz w:val="20"/>
          <w:szCs w:val="20"/>
        </w:rPr>
        <w:t>(nome e função no contratado)</w:t>
      </w:r>
      <w:r w:rsidRPr="008A3CD5">
        <w:rPr>
          <w:rFonts w:ascii="Arial" w:eastAsia="Arial" w:hAnsi="Arial" w:cs="Arial"/>
          <w:sz w:val="20"/>
          <w:szCs w:val="20"/>
        </w:rPr>
        <w:t xml:space="preserve">, </w:t>
      </w:r>
      <w:r w:rsidRPr="008A3CD5">
        <w:rPr>
          <w:rFonts w:ascii="Arial" w:eastAsia="Arial" w:hAnsi="Arial" w:cs="Arial"/>
          <w:i/>
          <w:iCs/>
          <w:color w:val="FF0000"/>
          <w:sz w:val="20"/>
          <w:szCs w:val="20"/>
        </w:rPr>
        <w:t xml:space="preserve">conforme atos constitutivos da empresa </w:t>
      </w:r>
      <w:r w:rsidRPr="008A3CD5">
        <w:rPr>
          <w:rFonts w:ascii="Arial" w:eastAsia="Arial" w:hAnsi="Arial" w:cs="Arial"/>
          <w:b/>
          <w:bCs/>
          <w:i/>
          <w:iCs/>
          <w:color w:val="FF0000"/>
          <w:sz w:val="20"/>
          <w:szCs w:val="20"/>
        </w:rPr>
        <w:t>OU</w:t>
      </w:r>
      <w:r w:rsidRPr="008A3CD5">
        <w:rPr>
          <w:rFonts w:ascii="Arial" w:eastAsia="Arial" w:hAnsi="Arial" w:cs="Arial"/>
          <w:i/>
          <w:iCs/>
          <w:color w:val="FF0000"/>
          <w:sz w:val="20"/>
          <w:szCs w:val="20"/>
        </w:rPr>
        <w:t xml:space="preserve"> procuração apresentada nos autos, </w:t>
      </w:r>
      <w:commentRangeEnd w:id="69"/>
      <w:r w:rsidRPr="008A3CD5">
        <w:rPr>
          <w:rStyle w:val="Refdecomentrio"/>
          <w:rFonts w:ascii="Arial" w:hAnsi="Arial" w:cs="Arial"/>
          <w:sz w:val="20"/>
          <w:szCs w:val="20"/>
        </w:rPr>
        <w:commentReference w:id="69"/>
      </w:r>
      <w:r w:rsidRPr="008A3CD5">
        <w:rPr>
          <w:rFonts w:ascii="Arial" w:eastAsia="Arial" w:hAnsi="Arial" w:cs="Arial"/>
          <w:sz w:val="20"/>
          <w:szCs w:val="20"/>
        </w:rPr>
        <w:t xml:space="preserve">tendo em vista o que consta no Processo </w:t>
      </w:r>
      <w:r w:rsidRPr="008A3CD5">
        <w:rPr>
          <w:rFonts w:ascii="Arial" w:eastAsia="Arial" w:hAnsi="Arial" w:cs="Arial"/>
          <w:color w:val="FF0000"/>
          <w:sz w:val="20"/>
          <w:szCs w:val="20"/>
        </w:rPr>
        <w:t xml:space="preserve"> </w:t>
      </w:r>
      <w:sdt>
        <w:sdtPr>
          <w:rPr>
            <w:rFonts w:ascii="Arial" w:eastAsia="Arial" w:hAnsi="Arial" w:cs="Arial"/>
            <w:color w:val="FF0000"/>
            <w:sz w:val="20"/>
            <w:szCs w:val="20"/>
          </w:rPr>
          <w:alias w:val="Telefone da Empresa"/>
          <w:tag w:val=""/>
          <w:id w:val="-965728998"/>
          <w:placeholder>
            <w:docPart w:val="6F319EB49E7A40A5B2AC6151DB7006A6"/>
          </w:placeholder>
          <w:dataBinding w:prefixMappings="xmlns:ns0='http://schemas.microsoft.com/office/2006/coverPageProps' " w:xpath="/ns0:CoverPageProperties[1]/ns0:CompanyPhone[1]" w:storeItemID="{55AF091B-3C7A-41E3-B477-F2FDAA23CFDA}"/>
          <w:text/>
        </w:sdtPr>
        <w:sdtContent>
          <w:r w:rsidR="00697A89">
            <w:rPr>
              <w:rFonts w:ascii="Arial" w:eastAsia="Arial" w:hAnsi="Arial" w:cs="Arial"/>
              <w:color w:val="FF0000"/>
              <w:sz w:val="20"/>
              <w:szCs w:val="20"/>
            </w:rPr>
            <w:t>083/2024</w:t>
          </w:r>
        </w:sdtContent>
      </w:sdt>
      <w:r w:rsidRPr="008A3CD5">
        <w:rPr>
          <w:rFonts w:ascii="Arial" w:eastAsia="Arial" w:hAnsi="Arial" w:cs="Arial"/>
          <w:sz w:val="20"/>
          <w:szCs w:val="20"/>
        </w:rPr>
        <w:t xml:space="preserve">e em observância às disposições da </w:t>
      </w:r>
      <w:hyperlink r:id="rId57" w:history="1">
        <w:r w:rsidRPr="008A3CD5">
          <w:rPr>
            <w:rStyle w:val="Hyperlink"/>
            <w:rFonts w:ascii="Arial" w:eastAsia="Arial" w:hAnsi="Arial" w:cs="Arial"/>
            <w:sz w:val="20"/>
            <w:szCs w:val="20"/>
          </w:rPr>
          <w:t>Lei nº 14.133, de 1º de abril de 2021</w:t>
        </w:r>
      </w:hyperlink>
      <w:r w:rsidRPr="008A3CD5">
        <w:rPr>
          <w:rFonts w:ascii="Arial" w:eastAsia="Arial" w:hAnsi="Arial" w:cs="Arial"/>
          <w:sz w:val="20"/>
          <w:szCs w:val="20"/>
        </w:rPr>
        <w:t xml:space="preserve">, e demais legislação aplicável, resolvem celebrar o presente Termo de Contrato, decorrente </w:t>
      </w:r>
      <w:r w:rsidRPr="008A3CD5">
        <w:rPr>
          <w:rFonts w:ascii="Arial" w:eastAsia="Arial" w:hAnsi="Arial" w:cs="Arial"/>
          <w:i/>
          <w:iCs/>
          <w:color w:val="FF0000"/>
          <w:sz w:val="20"/>
          <w:szCs w:val="20"/>
        </w:rPr>
        <w:t xml:space="preserve">do Pregão Eletrônico  </w:t>
      </w:r>
      <w:sdt>
        <w:sdtPr>
          <w:rPr>
            <w:rFonts w:ascii="Arial" w:eastAsia="Arial" w:hAnsi="Arial" w:cs="Arial"/>
            <w:i/>
            <w:iCs/>
            <w:color w:val="FF0000"/>
            <w:sz w:val="20"/>
            <w:szCs w:val="20"/>
          </w:rPr>
          <w:alias w:val="Assunto"/>
          <w:tag w:val=""/>
          <w:id w:val="1419824901"/>
          <w:placeholder>
            <w:docPart w:val="3B60041613F24B11A2DCBB8B09173D29"/>
          </w:placeholder>
          <w:dataBinding w:prefixMappings="xmlns:ns0='http://purl.org/dc/elements/1.1/' xmlns:ns1='http://schemas.openxmlformats.org/package/2006/metadata/core-properties' " w:xpath="/ns1:coreProperties[1]/ns0:subject[1]" w:storeItemID="{6C3C8BC8-F283-45AE-878A-BAB7291924A1}"/>
          <w:text/>
        </w:sdtPr>
        <w:sdtContent>
          <w:r w:rsidR="00697A89">
            <w:rPr>
              <w:rFonts w:ascii="Arial" w:eastAsia="Arial" w:hAnsi="Arial" w:cs="Arial"/>
              <w:i/>
              <w:iCs/>
              <w:color w:val="FF0000"/>
              <w:sz w:val="20"/>
              <w:szCs w:val="20"/>
            </w:rPr>
            <w:t>023/2024</w:t>
          </w:r>
        </w:sdtContent>
      </w:sdt>
      <w:r w:rsidRPr="008A3CD5">
        <w:rPr>
          <w:rFonts w:ascii="Arial" w:eastAsia="Arial" w:hAnsi="Arial" w:cs="Arial"/>
          <w:i/>
          <w:iCs/>
          <w:color w:val="FF0000"/>
          <w:sz w:val="20"/>
          <w:szCs w:val="20"/>
        </w:rPr>
        <w:t xml:space="preserve">, </w:t>
      </w:r>
      <w:r w:rsidRPr="008A3CD5">
        <w:rPr>
          <w:rFonts w:ascii="Arial" w:eastAsia="Arial" w:hAnsi="Arial" w:cs="Arial"/>
          <w:sz w:val="20"/>
          <w:szCs w:val="20"/>
        </w:rPr>
        <w:t xml:space="preserve"> mediante as cláusulas e condições a seguir enunciadas.</w:t>
      </w:r>
    </w:p>
    <w:p w14:paraId="08ADFAF0" w14:textId="312F2999" w:rsidR="00E05584" w:rsidRPr="008A3CD5" w:rsidRDefault="00476DF6" w:rsidP="00476DF6">
      <w:pPr>
        <w:tabs>
          <w:tab w:val="left" w:pos="9180"/>
        </w:tabs>
        <w:ind w:firstLine="567"/>
        <w:jc w:val="both"/>
        <w:rPr>
          <w:rFonts w:ascii="Arial" w:eastAsia="Arial" w:hAnsi="Arial" w:cs="Arial"/>
          <w:sz w:val="20"/>
          <w:szCs w:val="20"/>
        </w:rPr>
      </w:pPr>
      <w:r>
        <w:rPr>
          <w:rFonts w:ascii="Arial" w:eastAsia="Arial" w:hAnsi="Arial" w:cs="Arial"/>
          <w:sz w:val="20"/>
          <w:szCs w:val="20"/>
        </w:rPr>
        <w:tab/>
      </w:r>
    </w:p>
    <w:p w14:paraId="60E6C30B" w14:textId="77777777" w:rsidR="00376653" w:rsidRPr="008A3CD5" w:rsidRDefault="00376653" w:rsidP="00476DF6">
      <w:pPr>
        <w:pStyle w:val="Nivel01"/>
        <w:numPr>
          <w:ilvl w:val="0"/>
          <w:numId w:val="17"/>
        </w:numPr>
        <w:shd w:val="clear" w:color="auto" w:fill="C4BC96" w:themeFill="background2" w:themeFillShade="BF"/>
        <w:spacing w:before="0"/>
        <w:ind w:left="0" w:firstLine="0"/>
        <w:rPr>
          <w:color w:val="FFFFFF" w:themeColor="background1"/>
        </w:rPr>
      </w:pPr>
      <w:bookmarkStart w:id="70" w:name="_Toc127430528"/>
      <w:r w:rsidRPr="008A3CD5">
        <w:t>CLÁUSULA PRIMEIRA – OBJETO (</w:t>
      </w:r>
      <w:hyperlink r:id="rId58" w:anchor="art92" w:history="1">
        <w:r w:rsidRPr="008A3CD5">
          <w:rPr>
            <w:rStyle w:val="Hyperlink"/>
          </w:rPr>
          <w:t>art. 92, I e II</w:t>
        </w:r>
      </w:hyperlink>
      <w:r w:rsidRPr="008A3CD5">
        <w:t>)</w:t>
      </w:r>
      <w:bookmarkEnd w:id="70"/>
    </w:p>
    <w:p w14:paraId="0FD578EE" w14:textId="6E0DA261" w:rsidR="00376653" w:rsidRPr="008A3CD5" w:rsidRDefault="00376653" w:rsidP="00476DF6">
      <w:pPr>
        <w:pStyle w:val="Nivel2"/>
        <w:spacing w:before="0" w:after="0" w:line="240" w:lineRule="auto"/>
        <w:ind w:left="0" w:firstLine="567"/>
      </w:pPr>
      <w:r w:rsidRPr="008A3CD5">
        <w:t xml:space="preserve">O objeto do presente instrumento é a </w:t>
      </w:r>
      <w:sdt>
        <w:sdtPr>
          <w:alias w:val="Título"/>
          <w:tag w:val=""/>
          <w:id w:val="904801460"/>
          <w:placeholder>
            <w:docPart w:val="1B2A9619E4114C41A84A45D75F0706B4"/>
          </w:placeholder>
          <w:dataBinding w:prefixMappings="xmlns:ns0='http://purl.org/dc/elements/1.1/' xmlns:ns1='http://schemas.openxmlformats.org/package/2006/metadata/core-properties' " w:xpath="/ns1:coreProperties[1]/ns0:title[1]" w:storeItemID="{6C3C8BC8-F283-45AE-878A-BAB7291924A1}"/>
          <w:text/>
        </w:sdtPr>
        <w:sdtContent>
          <w:r w:rsidR="00542F68">
            <w:t>AQUISIÇÃO DE CESTA BÁSICA E KIT HGIENICO PARA ATENDER AS DEMANDAS DA SECRETARIA DE ASSISTÊNCIA SOCIAL DO MUNICÍPIO DE ITAÚNA DO SUL/PR</w:t>
          </w:r>
        </w:sdtContent>
      </w:sdt>
      <w:r w:rsidR="006A302F" w:rsidRPr="008A3CD5">
        <w:t xml:space="preserve"> </w:t>
      </w:r>
      <w:r w:rsidRPr="008A3CD5">
        <w:t>nas condições estab</w:t>
      </w:r>
      <w:r w:rsidR="00873803" w:rsidRPr="008A3CD5">
        <w:t>elecidas no Termo de Referência, bem como, conforme tabela abaixo:</w:t>
      </w:r>
    </w:p>
    <w:p w14:paraId="29935AE5" w14:textId="053EE9C8" w:rsidR="00E05584" w:rsidRPr="008A3CD5" w:rsidRDefault="00E05584" w:rsidP="00476DF6">
      <w:pPr>
        <w:pStyle w:val="Nivel2"/>
        <w:numPr>
          <w:ilvl w:val="0"/>
          <w:numId w:val="0"/>
        </w:numPr>
        <w:spacing w:before="0" w:after="0" w:line="240" w:lineRule="auto"/>
        <w:jc w:val="center"/>
      </w:pPr>
      <w:r w:rsidRPr="008A3CD5">
        <w:rPr>
          <w:highlight w:val="magenta"/>
        </w:rPr>
        <w:t>(colar tabela)</w:t>
      </w:r>
    </w:p>
    <w:p w14:paraId="206D8EB8" w14:textId="77777777" w:rsidR="00376653" w:rsidRPr="008A3CD5" w:rsidRDefault="00376653" w:rsidP="00476DF6">
      <w:pPr>
        <w:pStyle w:val="Nivel2"/>
        <w:spacing w:before="0" w:after="0" w:line="240" w:lineRule="auto"/>
        <w:ind w:left="0" w:firstLine="567"/>
        <w:rPr>
          <w:lang w:val="x-none"/>
        </w:rPr>
      </w:pPr>
      <w:r w:rsidRPr="008A3CD5">
        <w:t>Vinculam esta contratação, independentemente de transcrição:</w:t>
      </w:r>
    </w:p>
    <w:p w14:paraId="2608F93E" w14:textId="77777777" w:rsidR="00376653" w:rsidRPr="008A3CD5" w:rsidRDefault="00376653" w:rsidP="00476DF6">
      <w:pPr>
        <w:pStyle w:val="Nivel3"/>
        <w:spacing w:before="0" w:after="0" w:line="240" w:lineRule="auto"/>
        <w:ind w:left="170" w:firstLine="709"/>
        <w:rPr>
          <w:lang w:val="x-none"/>
        </w:rPr>
      </w:pPr>
      <w:r w:rsidRPr="008A3CD5">
        <w:t>O Termo de Referência;</w:t>
      </w:r>
    </w:p>
    <w:p w14:paraId="414E958B" w14:textId="77777777" w:rsidR="00376653" w:rsidRPr="008A3CD5" w:rsidRDefault="00376653" w:rsidP="00476DF6">
      <w:pPr>
        <w:pStyle w:val="Nivel3"/>
        <w:spacing w:before="0" w:after="0" w:line="240" w:lineRule="auto"/>
        <w:ind w:left="170" w:firstLine="709"/>
        <w:rPr>
          <w:lang w:val="x-none"/>
        </w:rPr>
      </w:pPr>
      <w:r w:rsidRPr="008A3CD5">
        <w:t>O Edital da Licitação;</w:t>
      </w:r>
    </w:p>
    <w:p w14:paraId="7ECBBD0D" w14:textId="77777777" w:rsidR="00376653" w:rsidRPr="008A3CD5" w:rsidRDefault="00376653" w:rsidP="00476DF6">
      <w:pPr>
        <w:pStyle w:val="Nivel3"/>
        <w:spacing w:before="0" w:after="0" w:line="240" w:lineRule="auto"/>
        <w:ind w:left="170" w:firstLine="709"/>
        <w:rPr>
          <w:lang w:val="x-none"/>
        </w:rPr>
      </w:pPr>
      <w:r w:rsidRPr="008A3CD5">
        <w:t>A Proposta do contratado;</w:t>
      </w:r>
    </w:p>
    <w:p w14:paraId="69208778" w14:textId="77777777" w:rsidR="00376653" w:rsidRPr="008A3CD5" w:rsidRDefault="00376653" w:rsidP="00476DF6">
      <w:pPr>
        <w:pStyle w:val="Nivel3"/>
        <w:spacing w:before="0" w:after="0" w:line="240" w:lineRule="auto"/>
        <w:ind w:left="170" w:firstLine="709"/>
        <w:rPr>
          <w:lang w:val="x-none"/>
        </w:rPr>
      </w:pPr>
      <w:r w:rsidRPr="008A3CD5">
        <w:t>Eventuais anexos dos documentos supracitados.</w:t>
      </w:r>
    </w:p>
    <w:p w14:paraId="3B8B304B" w14:textId="77777777" w:rsidR="00AF5E6A" w:rsidRPr="008A3CD5" w:rsidRDefault="00AF5E6A" w:rsidP="00476DF6">
      <w:pPr>
        <w:pStyle w:val="Nivel3"/>
        <w:numPr>
          <w:ilvl w:val="0"/>
          <w:numId w:val="0"/>
        </w:numPr>
        <w:spacing w:before="0" w:after="0" w:line="240" w:lineRule="auto"/>
        <w:ind w:left="879"/>
        <w:rPr>
          <w:lang w:val="x-none"/>
        </w:rPr>
      </w:pPr>
    </w:p>
    <w:p w14:paraId="1FF9E83A" w14:textId="77777777" w:rsidR="00376653" w:rsidRPr="008A3CD5" w:rsidRDefault="00376653" w:rsidP="00476DF6">
      <w:pPr>
        <w:pStyle w:val="Nivel01"/>
        <w:shd w:val="clear" w:color="auto" w:fill="C4BC96" w:themeFill="background2" w:themeFillShade="BF"/>
        <w:spacing w:before="0"/>
        <w:ind w:left="0" w:firstLine="0"/>
        <w:rPr>
          <w:color w:val="FFFFFF" w:themeColor="background1"/>
        </w:rPr>
      </w:pPr>
      <w:bookmarkStart w:id="71" w:name="_Toc127430529"/>
      <w:r w:rsidRPr="008A3CD5">
        <w:t>CLÁUSULA SEGUNDA – VIGÊNCIA E PRORROGAÇÃO</w:t>
      </w:r>
      <w:bookmarkEnd w:id="71"/>
    </w:p>
    <w:p w14:paraId="514EC68C" w14:textId="452458AE" w:rsidR="00376653" w:rsidRPr="008A3CD5" w:rsidRDefault="00376653" w:rsidP="00476DF6">
      <w:pPr>
        <w:pStyle w:val="Nvel2-Red"/>
        <w:spacing w:before="0" w:after="0" w:line="240" w:lineRule="auto"/>
        <w:ind w:left="0" w:firstLine="567"/>
      </w:pPr>
      <w:r w:rsidRPr="008A3CD5">
        <w:t xml:space="preserve">O prazo de vigência da contratação é de </w:t>
      </w:r>
      <w:r w:rsidR="00430ECD" w:rsidRPr="008A3CD5">
        <w:t>12 (doze) meses</w:t>
      </w:r>
      <w:r w:rsidRPr="008A3CD5">
        <w:t xml:space="preserve"> contados do(a) </w:t>
      </w:r>
      <w:r w:rsidR="00430ECD" w:rsidRPr="008A3CD5">
        <w:t>data da assinatura</w:t>
      </w:r>
      <w:r w:rsidRPr="008A3CD5">
        <w:t xml:space="preserve"> na forma do </w:t>
      </w:r>
      <w:hyperlink r:id="rId59" w:anchor="art105" w:history="1">
        <w:r w:rsidRPr="008A3CD5">
          <w:rPr>
            <w:rStyle w:val="Hyperlink"/>
          </w:rPr>
          <w:t>artigo 105 da Lei n° 14.133, de 2021</w:t>
        </w:r>
      </w:hyperlink>
      <w:r w:rsidR="00430ECD" w:rsidRPr="008A3CD5">
        <w:t>, podendo ser prorrogado.</w:t>
      </w:r>
    </w:p>
    <w:p w14:paraId="5FAD3326" w14:textId="77777777" w:rsidR="00376653" w:rsidRPr="008A3CD5" w:rsidRDefault="00376653" w:rsidP="00476DF6">
      <w:pPr>
        <w:pStyle w:val="Nivel01"/>
        <w:shd w:val="clear" w:color="auto" w:fill="C4BC96" w:themeFill="background2" w:themeFillShade="BF"/>
        <w:spacing w:before="0"/>
        <w:ind w:left="0" w:firstLine="0"/>
        <w:rPr>
          <w:color w:val="FFFFFF" w:themeColor="background1"/>
        </w:rPr>
      </w:pPr>
      <w:bookmarkStart w:id="72" w:name="_Toc127430530"/>
      <w:r w:rsidRPr="008A3CD5">
        <w:t>CLÁUSULA TERCEIRA – MODELOS DE EXECUÇÃO E GESTÃO CONTRATUAIS (</w:t>
      </w:r>
      <w:hyperlink r:id="rId60" w:anchor="art92" w:history="1">
        <w:r w:rsidRPr="008A3CD5">
          <w:rPr>
            <w:rStyle w:val="Hyperlink"/>
          </w:rPr>
          <w:t>art. 92, IV, VII e XVIII)</w:t>
        </w:r>
        <w:bookmarkEnd w:id="72"/>
      </w:hyperlink>
    </w:p>
    <w:p w14:paraId="27EBA999" w14:textId="77777777" w:rsidR="00542F68" w:rsidRPr="00542F68" w:rsidRDefault="00542F68" w:rsidP="00542F68">
      <w:pPr>
        <w:pStyle w:val="PargrafodaLista"/>
        <w:numPr>
          <w:ilvl w:val="1"/>
          <w:numId w:val="22"/>
        </w:numPr>
        <w:autoSpaceDE w:val="0"/>
        <w:autoSpaceDN w:val="0"/>
        <w:adjustRightInd w:val="0"/>
        <w:jc w:val="both"/>
        <w:rPr>
          <w:rFonts w:ascii="Arial" w:hAnsi="Arial" w:cs="Arial"/>
          <w:sz w:val="20"/>
          <w:szCs w:val="20"/>
        </w:rPr>
      </w:pPr>
      <w:r w:rsidRPr="00542F68">
        <w:rPr>
          <w:rFonts w:ascii="Arial" w:hAnsi="Arial" w:cs="Arial"/>
          <w:sz w:val="20"/>
          <w:szCs w:val="20"/>
        </w:rPr>
        <w:t xml:space="preserve"> O regime de fornecimento será da seguinte forma: (art. 18, VII da Lei 14.133/2021):</w:t>
      </w:r>
    </w:p>
    <w:p w14:paraId="16D62887" w14:textId="77777777" w:rsidR="00542F68" w:rsidRPr="00542F68" w:rsidRDefault="00542F68" w:rsidP="00542F68">
      <w:pPr>
        <w:pStyle w:val="PargrafodaLista"/>
        <w:numPr>
          <w:ilvl w:val="1"/>
          <w:numId w:val="22"/>
        </w:numPr>
        <w:autoSpaceDE w:val="0"/>
        <w:autoSpaceDN w:val="0"/>
        <w:adjustRightInd w:val="0"/>
        <w:jc w:val="both"/>
        <w:rPr>
          <w:rFonts w:ascii="Arial" w:hAnsi="Arial" w:cs="Arial"/>
          <w:sz w:val="20"/>
          <w:szCs w:val="20"/>
        </w:rPr>
      </w:pPr>
      <w:r w:rsidRPr="00542F68">
        <w:rPr>
          <w:rFonts w:ascii="Arial" w:hAnsi="Arial" w:cs="Arial"/>
          <w:sz w:val="20"/>
          <w:szCs w:val="20"/>
        </w:rPr>
        <w:t>A empresa terá o prazo de 03 (três) dias úteis para entregar o material no endereço constante da requisição/ordem de serviço enviada. O prazo de entrega poderá ser prorrogado, por igual período, mediante justificativa apresentada e aceita pela Secretaria responsável. Em caso de não aceitação da justificativa a empresa deverá fornecer o produto no prazo inicial estipulado.</w:t>
      </w:r>
    </w:p>
    <w:p w14:paraId="30DD83A2" w14:textId="77777777" w:rsidR="00542F68" w:rsidRPr="00542F68" w:rsidRDefault="00542F68" w:rsidP="00542F68">
      <w:pPr>
        <w:pStyle w:val="PargrafodaLista"/>
        <w:autoSpaceDE w:val="0"/>
        <w:autoSpaceDN w:val="0"/>
        <w:adjustRightInd w:val="0"/>
        <w:ind w:left="360"/>
        <w:jc w:val="both"/>
        <w:rPr>
          <w:rFonts w:ascii="Arial" w:hAnsi="Arial" w:cs="Arial"/>
          <w:sz w:val="20"/>
          <w:szCs w:val="20"/>
        </w:rPr>
      </w:pPr>
    </w:p>
    <w:p w14:paraId="3D0FA75B" w14:textId="77777777" w:rsidR="00542F68" w:rsidRPr="00542F68" w:rsidRDefault="00542F68" w:rsidP="00542F68">
      <w:pPr>
        <w:pStyle w:val="PargrafodaLista"/>
        <w:numPr>
          <w:ilvl w:val="1"/>
          <w:numId w:val="22"/>
        </w:numPr>
        <w:autoSpaceDE w:val="0"/>
        <w:autoSpaceDN w:val="0"/>
        <w:adjustRightInd w:val="0"/>
        <w:jc w:val="both"/>
        <w:rPr>
          <w:rFonts w:ascii="Arial" w:hAnsi="Arial" w:cs="Arial"/>
          <w:sz w:val="20"/>
          <w:szCs w:val="20"/>
        </w:rPr>
      </w:pPr>
      <w:r w:rsidRPr="00542F68">
        <w:rPr>
          <w:rFonts w:ascii="Arial" w:hAnsi="Arial" w:cs="Arial"/>
          <w:sz w:val="20"/>
          <w:szCs w:val="20"/>
        </w:rPr>
        <w:t xml:space="preserve">Os produtos IN NATURA deverão ser entregues em 03 (três) dias úteis vez que nos locais de entrega não tem ambiente adequado para guarda e armazenamento dos produtos por mais de uma semana. </w:t>
      </w:r>
      <w:r w:rsidRPr="00542F68">
        <w:rPr>
          <w:rFonts w:ascii="Segoe UI Symbol" w:hAnsi="Segoe UI Symbol" w:cs="Segoe UI Symbol"/>
          <w:sz w:val="20"/>
          <w:szCs w:val="20"/>
        </w:rPr>
        <w:t>☐</w:t>
      </w:r>
      <w:r w:rsidRPr="00542F68">
        <w:rPr>
          <w:rFonts w:ascii="Arial" w:hAnsi="Arial" w:cs="Arial"/>
          <w:sz w:val="20"/>
          <w:szCs w:val="20"/>
        </w:rPr>
        <w:t xml:space="preserve"> não se aplica; </w:t>
      </w:r>
      <w:r w:rsidRPr="00542F68">
        <w:rPr>
          <w:rFonts w:ascii="Segoe UI Symbol" w:hAnsi="Segoe UI Symbol" w:cs="Segoe UI Symbol"/>
          <w:sz w:val="20"/>
          <w:szCs w:val="20"/>
        </w:rPr>
        <w:t>☒</w:t>
      </w:r>
      <w:r w:rsidRPr="00542F68">
        <w:rPr>
          <w:rFonts w:ascii="Arial" w:hAnsi="Arial" w:cs="Arial"/>
          <w:sz w:val="20"/>
          <w:szCs w:val="20"/>
        </w:rPr>
        <w:t xml:space="preserve"> aplica</w:t>
      </w:r>
    </w:p>
    <w:p w14:paraId="1C942F2B" w14:textId="77777777" w:rsidR="00542F68" w:rsidRPr="00542F68" w:rsidRDefault="00542F68" w:rsidP="00542F68">
      <w:pPr>
        <w:pStyle w:val="PargrafodaLista"/>
        <w:autoSpaceDE w:val="0"/>
        <w:autoSpaceDN w:val="0"/>
        <w:adjustRightInd w:val="0"/>
        <w:ind w:left="360"/>
        <w:jc w:val="both"/>
        <w:rPr>
          <w:rFonts w:ascii="Arial" w:hAnsi="Arial" w:cs="Arial"/>
          <w:sz w:val="20"/>
          <w:szCs w:val="20"/>
        </w:rPr>
      </w:pPr>
    </w:p>
    <w:p w14:paraId="7BE247AE" w14:textId="7F76F2E4" w:rsidR="00542F68" w:rsidRPr="00542F68" w:rsidRDefault="00542F68" w:rsidP="00542F68">
      <w:pPr>
        <w:pStyle w:val="PargrafodaLista"/>
        <w:numPr>
          <w:ilvl w:val="1"/>
          <w:numId w:val="22"/>
        </w:numPr>
        <w:autoSpaceDE w:val="0"/>
        <w:autoSpaceDN w:val="0"/>
        <w:adjustRightInd w:val="0"/>
        <w:jc w:val="both"/>
        <w:rPr>
          <w:rFonts w:ascii="Arial" w:hAnsi="Arial" w:cs="Arial"/>
          <w:sz w:val="20"/>
          <w:szCs w:val="20"/>
        </w:rPr>
      </w:pPr>
      <w:r w:rsidRPr="00542F68">
        <w:rPr>
          <w:rFonts w:ascii="Arial" w:hAnsi="Arial" w:cs="Arial"/>
          <w:sz w:val="20"/>
          <w:szCs w:val="20"/>
        </w:rPr>
        <w:t xml:space="preserve">Os demais produtos deverão ser entregues conforme item </w:t>
      </w:r>
      <w:r w:rsidR="00697A89">
        <w:rPr>
          <w:rFonts w:ascii="Arial" w:hAnsi="Arial" w:cs="Arial"/>
          <w:sz w:val="20"/>
          <w:szCs w:val="20"/>
        </w:rPr>
        <w:t>3.2</w:t>
      </w:r>
      <w:r w:rsidRPr="00542F68">
        <w:rPr>
          <w:rFonts w:ascii="Arial" w:hAnsi="Arial" w:cs="Arial"/>
          <w:sz w:val="20"/>
          <w:szCs w:val="20"/>
        </w:rPr>
        <w:t>.</w:t>
      </w:r>
    </w:p>
    <w:p w14:paraId="32E4CDDB" w14:textId="77777777" w:rsidR="00542F68" w:rsidRPr="00542F68" w:rsidRDefault="00542F68" w:rsidP="00542F68">
      <w:pPr>
        <w:pStyle w:val="PargrafodaLista"/>
        <w:autoSpaceDE w:val="0"/>
        <w:autoSpaceDN w:val="0"/>
        <w:adjustRightInd w:val="0"/>
        <w:ind w:left="360"/>
        <w:jc w:val="both"/>
        <w:rPr>
          <w:rFonts w:ascii="Arial" w:hAnsi="Arial" w:cs="Arial"/>
          <w:sz w:val="20"/>
          <w:szCs w:val="20"/>
        </w:rPr>
      </w:pPr>
    </w:p>
    <w:p w14:paraId="0EBA16EA" w14:textId="77777777" w:rsidR="00542F68" w:rsidRPr="00542F68" w:rsidRDefault="00542F68" w:rsidP="00542F68">
      <w:pPr>
        <w:pStyle w:val="PargrafodaLista"/>
        <w:numPr>
          <w:ilvl w:val="1"/>
          <w:numId w:val="22"/>
        </w:numPr>
        <w:autoSpaceDE w:val="0"/>
        <w:autoSpaceDN w:val="0"/>
        <w:adjustRightInd w:val="0"/>
        <w:jc w:val="both"/>
        <w:rPr>
          <w:rFonts w:ascii="Arial" w:hAnsi="Arial" w:cs="Arial"/>
          <w:sz w:val="20"/>
          <w:szCs w:val="20"/>
        </w:rPr>
      </w:pPr>
      <w:r w:rsidRPr="00542F68">
        <w:rPr>
          <w:rFonts w:ascii="Arial" w:hAnsi="Arial" w:cs="Arial"/>
          <w:sz w:val="20"/>
          <w:szCs w:val="20"/>
        </w:rPr>
        <w:t xml:space="preserve">Salvo, os produtos que contém o prazo de validade especificado na tabela do termo de referência, o prazo de validade mínimo: </w:t>
      </w:r>
    </w:p>
    <w:p w14:paraId="1561CD25" w14:textId="77777777" w:rsidR="00542F68" w:rsidRPr="00542F68" w:rsidRDefault="00542F68" w:rsidP="00542F68">
      <w:pPr>
        <w:pStyle w:val="PargrafodaLista"/>
        <w:autoSpaceDE w:val="0"/>
        <w:autoSpaceDN w:val="0"/>
        <w:adjustRightInd w:val="0"/>
        <w:ind w:left="360"/>
        <w:jc w:val="both"/>
        <w:rPr>
          <w:rFonts w:ascii="Arial" w:hAnsi="Arial" w:cs="Arial"/>
          <w:sz w:val="20"/>
          <w:szCs w:val="20"/>
        </w:rPr>
      </w:pPr>
    </w:p>
    <w:p w14:paraId="140DC602" w14:textId="77777777" w:rsidR="00542F68" w:rsidRPr="00542F68" w:rsidRDefault="00542F68" w:rsidP="00542F68">
      <w:pPr>
        <w:pStyle w:val="PargrafodaLista"/>
        <w:numPr>
          <w:ilvl w:val="1"/>
          <w:numId w:val="22"/>
        </w:numPr>
        <w:autoSpaceDE w:val="0"/>
        <w:autoSpaceDN w:val="0"/>
        <w:adjustRightInd w:val="0"/>
        <w:jc w:val="both"/>
        <w:rPr>
          <w:rFonts w:ascii="Arial" w:hAnsi="Arial" w:cs="Arial"/>
          <w:sz w:val="20"/>
          <w:szCs w:val="20"/>
        </w:rPr>
      </w:pPr>
      <w:r w:rsidRPr="00542F68">
        <w:rPr>
          <w:rFonts w:ascii="Arial" w:hAnsi="Arial" w:cs="Arial"/>
          <w:sz w:val="20"/>
          <w:szCs w:val="20"/>
        </w:rPr>
        <w:t xml:space="preserve">03 (TRÊS) MESES; a partir data de entrega do produto. Os produtos deverão ser entregues acondicionados adequadamente, de forma a permitir completa segurança durante o transporte. Os produtos propostos deverão, obrigatoriamente, atender as exigências de qualidade, observados os padrões e normas baixadas pelos órgãos competentes de controle e fiscalização de qualidade industrial, em especial ANVISA ou equiparadas, cuja apresentação em desconformidade ensejará em desclassificação e/ou aplicação de sanções administrativas cabíveis. </w:t>
      </w:r>
    </w:p>
    <w:p w14:paraId="6F71FAA3" w14:textId="77777777" w:rsidR="00542F68" w:rsidRPr="00542F68" w:rsidRDefault="00542F68" w:rsidP="00542F68">
      <w:pPr>
        <w:pStyle w:val="PargrafodaLista"/>
        <w:autoSpaceDE w:val="0"/>
        <w:autoSpaceDN w:val="0"/>
        <w:adjustRightInd w:val="0"/>
        <w:ind w:left="360"/>
        <w:jc w:val="both"/>
        <w:rPr>
          <w:rFonts w:ascii="Arial" w:hAnsi="Arial" w:cs="Arial"/>
          <w:sz w:val="20"/>
          <w:szCs w:val="20"/>
        </w:rPr>
      </w:pPr>
    </w:p>
    <w:p w14:paraId="02A93D19" w14:textId="77777777" w:rsidR="00542F68" w:rsidRPr="00542F68" w:rsidRDefault="00542F68" w:rsidP="00542F68">
      <w:pPr>
        <w:pStyle w:val="PargrafodaLista"/>
        <w:numPr>
          <w:ilvl w:val="1"/>
          <w:numId w:val="22"/>
        </w:numPr>
        <w:autoSpaceDE w:val="0"/>
        <w:autoSpaceDN w:val="0"/>
        <w:adjustRightInd w:val="0"/>
        <w:jc w:val="both"/>
        <w:rPr>
          <w:rFonts w:ascii="Arial" w:hAnsi="Arial" w:cs="Arial"/>
          <w:sz w:val="20"/>
          <w:szCs w:val="20"/>
        </w:rPr>
      </w:pPr>
      <w:r w:rsidRPr="00542F68">
        <w:rPr>
          <w:rFonts w:ascii="Arial" w:hAnsi="Arial" w:cs="Arial"/>
          <w:sz w:val="20"/>
          <w:szCs w:val="20"/>
        </w:rPr>
        <w:t>A licitante vencedora ficará obrigada a substituir o produto recusado pelo Município no prazo de até 03 dias úteis. O mero recebimento não caracteriza a aceitação do mesmo. Vez que os produtos serão recebidos: a) Provisoriamente, para efeito de posterior verificação da conformidade do material com a especificação; b) Definitivamente, após a verificação da qualidade e quantidade do material e a consequente aceitação.</w:t>
      </w:r>
    </w:p>
    <w:p w14:paraId="3199A18E" w14:textId="77777777" w:rsidR="00542F68" w:rsidRPr="00542F68" w:rsidRDefault="00542F68" w:rsidP="00542F68">
      <w:pPr>
        <w:pStyle w:val="PargrafodaLista"/>
        <w:autoSpaceDE w:val="0"/>
        <w:autoSpaceDN w:val="0"/>
        <w:adjustRightInd w:val="0"/>
        <w:ind w:left="360"/>
        <w:jc w:val="both"/>
        <w:rPr>
          <w:rFonts w:ascii="Arial" w:hAnsi="Arial" w:cs="Arial"/>
          <w:sz w:val="20"/>
          <w:szCs w:val="20"/>
        </w:rPr>
      </w:pPr>
    </w:p>
    <w:p w14:paraId="6DD78446" w14:textId="77777777" w:rsidR="00542F68" w:rsidRPr="00542F68" w:rsidRDefault="00542F68" w:rsidP="00542F68">
      <w:pPr>
        <w:pStyle w:val="PargrafodaLista"/>
        <w:numPr>
          <w:ilvl w:val="1"/>
          <w:numId w:val="22"/>
        </w:numPr>
        <w:autoSpaceDE w:val="0"/>
        <w:autoSpaceDN w:val="0"/>
        <w:adjustRightInd w:val="0"/>
        <w:jc w:val="both"/>
        <w:rPr>
          <w:rFonts w:ascii="Arial" w:hAnsi="Arial" w:cs="Arial"/>
          <w:sz w:val="20"/>
          <w:szCs w:val="20"/>
        </w:rPr>
      </w:pPr>
      <w:r w:rsidRPr="00542F68">
        <w:rPr>
          <w:rFonts w:ascii="Arial" w:hAnsi="Arial" w:cs="Arial"/>
          <w:sz w:val="20"/>
          <w:szCs w:val="20"/>
        </w:rPr>
        <w:t>O recebimento do produto, mesmo que definitivo, não exclui a responsabilidade da empresa pela sua qualidade e características, cabendo-lhe sanar quaisquer irregularidades. Além da entrega no local designado, deverá a licitante vencedora, também, descarregar, armazenar os produtos no local indicado por servidor, comprometendo-se, ainda, integralmente, com eventuais danos causados a estes.</w:t>
      </w:r>
    </w:p>
    <w:p w14:paraId="7FFA7167" w14:textId="77777777" w:rsidR="00542F68" w:rsidRPr="00542F68" w:rsidRDefault="00542F68" w:rsidP="00542F68">
      <w:pPr>
        <w:pStyle w:val="PargrafodaLista"/>
        <w:autoSpaceDE w:val="0"/>
        <w:autoSpaceDN w:val="0"/>
        <w:adjustRightInd w:val="0"/>
        <w:ind w:left="360"/>
        <w:jc w:val="both"/>
        <w:rPr>
          <w:rFonts w:ascii="Arial" w:hAnsi="Arial" w:cs="Arial"/>
          <w:sz w:val="20"/>
          <w:szCs w:val="20"/>
        </w:rPr>
      </w:pPr>
    </w:p>
    <w:p w14:paraId="45DD85E9" w14:textId="77777777" w:rsidR="00542F68" w:rsidRPr="00542F68" w:rsidRDefault="00542F68" w:rsidP="00542F68">
      <w:pPr>
        <w:pStyle w:val="PargrafodaLista"/>
        <w:numPr>
          <w:ilvl w:val="1"/>
          <w:numId w:val="22"/>
        </w:numPr>
        <w:autoSpaceDE w:val="0"/>
        <w:autoSpaceDN w:val="0"/>
        <w:adjustRightInd w:val="0"/>
        <w:jc w:val="both"/>
        <w:rPr>
          <w:rFonts w:ascii="Arial" w:hAnsi="Arial" w:cs="Arial"/>
          <w:sz w:val="20"/>
          <w:szCs w:val="20"/>
        </w:rPr>
      </w:pPr>
      <w:r w:rsidRPr="00542F68">
        <w:rPr>
          <w:rFonts w:ascii="Arial" w:hAnsi="Arial" w:cs="Arial"/>
          <w:sz w:val="20"/>
          <w:szCs w:val="20"/>
        </w:rPr>
        <w:t xml:space="preserve">A Contratada não poderá se negar em entregar os produtos solicitados, mesmo que em pequenas quantidades. </w:t>
      </w:r>
    </w:p>
    <w:p w14:paraId="5E672178" w14:textId="77777777" w:rsidR="00542F68" w:rsidRPr="00542F68" w:rsidRDefault="00542F68" w:rsidP="00542F68">
      <w:pPr>
        <w:pStyle w:val="PargrafodaLista"/>
        <w:autoSpaceDE w:val="0"/>
        <w:autoSpaceDN w:val="0"/>
        <w:adjustRightInd w:val="0"/>
        <w:ind w:left="360"/>
        <w:jc w:val="both"/>
        <w:rPr>
          <w:rFonts w:ascii="Arial" w:hAnsi="Arial" w:cs="Arial"/>
          <w:sz w:val="20"/>
          <w:szCs w:val="20"/>
        </w:rPr>
      </w:pPr>
    </w:p>
    <w:p w14:paraId="357BF307" w14:textId="77777777" w:rsidR="00542F68" w:rsidRPr="00542F68" w:rsidRDefault="00542F68" w:rsidP="00542F68">
      <w:pPr>
        <w:pStyle w:val="PargrafodaLista"/>
        <w:numPr>
          <w:ilvl w:val="1"/>
          <w:numId w:val="22"/>
        </w:numPr>
        <w:autoSpaceDE w:val="0"/>
        <w:autoSpaceDN w:val="0"/>
        <w:adjustRightInd w:val="0"/>
        <w:jc w:val="both"/>
        <w:rPr>
          <w:rFonts w:ascii="Arial" w:hAnsi="Arial" w:cs="Arial"/>
          <w:sz w:val="20"/>
          <w:szCs w:val="20"/>
        </w:rPr>
      </w:pPr>
      <w:r w:rsidRPr="00542F68">
        <w:rPr>
          <w:rFonts w:ascii="Arial" w:hAnsi="Arial" w:cs="Arial"/>
          <w:sz w:val="20"/>
          <w:szCs w:val="20"/>
        </w:rPr>
        <w:t>O não respeito aos prazos de entrega ensejará em processo administrativo de responsabilidades e aplicações de multas contratuais, além de outras sanções previstas na minuta contratual.</w:t>
      </w:r>
    </w:p>
    <w:p w14:paraId="6F2725BD" w14:textId="77777777" w:rsidR="00542F68" w:rsidRPr="00542F68" w:rsidRDefault="00542F68" w:rsidP="00542F68">
      <w:pPr>
        <w:pStyle w:val="PargrafodaLista"/>
        <w:autoSpaceDE w:val="0"/>
        <w:autoSpaceDN w:val="0"/>
        <w:adjustRightInd w:val="0"/>
        <w:ind w:left="360"/>
        <w:jc w:val="both"/>
        <w:rPr>
          <w:rFonts w:ascii="Arial" w:hAnsi="Arial" w:cs="Arial"/>
          <w:sz w:val="20"/>
          <w:szCs w:val="20"/>
        </w:rPr>
      </w:pPr>
    </w:p>
    <w:p w14:paraId="4BDFA777" w14:textId="77777777" w:rsidR="00542F68" w:rsidRPr="00542F68" w:rsidRDefault="00542F68" w:rsidP="00542F68">
      <w:pPr>
        <w:pStyle w:val="PargrafodaLista"/>
        <w:numPr>
          <w:ilvl w:val="1"/>
          <w:numId w:val="22"/>
        </w:numPr>
        <w:autoSpaceDE w:val="0"/>
        <w:autoSpaceDN w:val="0"/>
        <w:adjustRightInd w:val="0"/>
        <w:jc w:val="both"/>
        <w:rPr>
          <w:rFonts w:ascii="Arial" w:hAnsi="Arial" w:cs="Arial"/>
          <w:sz w:val="20"/>
          <w:szCs w:val="20"/>
        </w:rPr>
      </w:pPr>
      <w:r w:rsidRPr="00542F68">
        <w:rPr>
          <w:rFonts w:ascii="Arial" w:hAnsi="Arial" w:cs="Arial"/>
          <w:sz w:val="20"/>
          <w:szCs w:val="20"/>
        </w:rPr>
        <w:t>Todas as despesas (diretas e indiretas) com a entrega do objeto serão por conta da empresa contratada.</w:t>
      </w:r>
    </w:p>
    <w:p w14:paraId="69CD647A" w14:textId="2A427019" w:rsidR="00476DF6" w:rsidRPr="00476DF6" w:rsidRDefault="00476DF6" w:rsidP="00542F68">
      <w:pPr>
        <w:pStyle w:val="PargrafodaLista"/>
        <w:autoSpaceDE w:val="0"/>
        <w:autoSpaceDN w:val="0"/>
        <w:adjustRightInd w:val="0"/>
        <w:ind w:left="360"/>
        <w:jc w:val="both"/>
        <w:rPr>
          <w:rFonts w:ascii="Arial" w:hAnsi="Arial" w:cs="Arial"/>
          <w:sz w:val="20"/>
          <w:szCs w:val="20"/>
        </w:rPr>
      </w:pPr>
    </w:p>
    <w:p w14:paraId="3CE2ED35" w14:textId="77777777" w:rsidR="00376653" w:rsidRPr="008A3CD5" w:rsidRDefault="00376653" w:rsidP="00476DF6">
      <w:pPr>
        <w:pStyle w:val="Nivel01"/>
        <w:shd w:val="clear" w:color="auto" w:fill="C4BC96" w:themeFill="background2" w:themeFillShade="BF"/>
        <w:spacing w:before="0"/>
        <w:ind w:left="0" w:firstLine="0"/>
        <w:rPr>
          <w:color w:val="FFFFFF" w:themeColor="background1"/>
        </w:rPr>
      </w:pPr>
      <w:bookmarkStart w:id="73" w:name="_Toc127430531"/>
      <w:r w:rsidRPr="008A3CD5">
        <w:t>CLÁUSULA QUARTA – SUBCONTRATAÇÃO</w:t>
      </w:r>
      <w:bookmarkEnd w:id="73"/>
    </w:p>
    <w:p w14:paraId="68B2E451" w14:textId="77777777" w:rsidR="00376653" w:rsidRPr="008A3CD5" w:rsidRDefault="00376653" w:rsidP="00476DF6">
      <w:pPr>
        <w:pStyle w:val="Nvel2-Red"/>
        <w:spacing w:before="0" w:after="0" w:line="240" w:lineRule="auto"/>
        <w:ind w:left="0" w:firstLine="567"/>
      </w:pPr>
      <w:r w:rsidRPr="008A3CD5">
        <w:t>Não será admitida a subcontratação do objeto contratual.</w:t>
      </w:r>
    </w:p>
    <w:p w14:paraId="3B0F108A" w14:textId="77777777" w:rsidR="00376653" w:rsidRPr="008A3CD5" w:rsidRDefault="00376653" w:rsidP="00476DF6">
      <w:pPr>
        <w:pStyle w:val="Nivel01"/>
        <w:shd w:val="clear" w:color="auto" w:fill="C4BC96" w:themeFill="background2" w:themeFillShade="BF"/>
        <w:spacing w:before="0"/>
        <w:ind w:left="0" w:firstLine="0"/>
        <w:rPr>
          <w:color w:val="FFFFFF" w:themeColor="background1"/>
        </w:rPr>
      </w:pPr>
      <w:bookmarkStart w:id="74" w:name="_Toc127430532"/>
      <w:r w:rsidRPr="008A3CD5">
        <w:t>CLÁUSULA QUINTA - PREÇO</w:t>
      </w:r>
      <w:bookmarkEnd w:id="74"/>
    </w:p>
    <w:p w14:paraId="703F4CE5" w14:textId="6305AC74" w:rsidR="00376653" w:rsidRPr="008A3CD5" w:rsidRDefault="00376653" w:rsidP="00476DF6">
      <w:pPr>
        <w:pStyle w:val="Nvel2-Red"/>
        <w:spacing w:before="0" w:after="0" w:line="240" w:lineRule="auto"/>
        <w:ind w:left="0" w:firstLine="567"/>
        <w:rPr>
          <w:highlight w:val="yellow"/>
        </w:rPr>
      </w:pPr>
      <w:r w:rsidRPr="008A3CD5">
        <w:rPr>
          <w:highlight w:val="yellow"/>
        </w:rPr>
        <w:t>O valor total da contratação é de</w:t>
      </w:r>
      <w:r w:rsidR="00430ECD" w:rsidRPr="008A3CD5">
        <w:rPr>
          <w:highlight w:val="yellow"/>
        </w:rPr>
        <w:t xml:space="preserve"> </w:t>
      </w:r>
      <w:r w:rsidR="006A302F" w:rsidRPr="008A3CD5">
        <w:rPr>
          <w:highlight w:val="yellow"/>
        </w:rPr>
        <w:t>R$ xxxxxxxxxxxxxx</w:t>
      </w:r>
    </w:p>
    <w:p w14:paraId="4775D7BD" w14:textId="77777777" w:rsidR="00376653" w:rsidRPr="008A3CD5" w:rsidRDefault="00376653" w:rsidP="00476DF6">
      <w:pPr>
        <w:pStyle w:val="Nivel2"/>
        <w:spacing w:before="0" w:after="0" w:line="240" w:lineRule="auto"/>
        <w:ind w:left="0" w:firstLine="567"/>
      </w:pPr>
      <w:r w:rsidRPr="008A3CD5">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EE252E4" w14:textId="77777777" w:rsidR="00376653" w:rsidRPr="008A3CD5" w:rsidRDefault="00376653" w:rsidP="00476DF6">
      <w:pPr>
        <w:pStyle w:val="Nvel2-Red"/>
        <w:spacing w:before="0" w:after="0" w:line="240" w:lineRule="auto"/>
        <w:ind w:left="0" w:firstLine="567"/>
      </w:pPr>
      <w:commentRangeStart w:id="75"/>
      <w:r w:rsidRPr="008A3CD5">
        <w:t>O valor acima é meramente estimativo, de forma que os pagamentos devidos ao contratado dependerão dos quantitativos efetivamente fornecidos.</w:t>
      </w:r>
      <w:commentRangeEnd w:id="75"/>
      <w:r w:rsidRPr="008A3CD5">
        <w:rPr>
          <w:rStyle w:val="Refdecomentrio"/>
          <w:i w:val="0"/>
          <w:iCs w:val="0"/>
          <w:color w:val="auto"/>
          <w:sz w:val="20"/>
          <w:szCs w:val="20"/>
        </w:rPr>
        <w:commentReference w:id="75"/>
      </w:r>
    </w:p>
    <w:p w14:paraId="1B92B784" w14:textId="77777777" w:rsidR="00376653" w:rsidRPr="008A3CD5" w:rsidRDefault="00376653" w:rsidP="00476DF6">
      <w:pPr>
        <w:pStyle w:val="Nivel01"/>
        <w:shd w:val="clear" w:color="auto" w:fill="C4BC96" w:themeFill="background2" w:themeFillShade="BF"/>
        <w:spacing w:before="0"/>
        <w:ind w:left="0" w:firstLine="0"/>
        <w:rPr>
          <w:color w:val="FFFFFF" w:themeColor="background1"/>
        </w:rPr>
      </w:pPr>
      <w:bookmarkStart w:id="76" w:name="_Toc127430533"/>
      <w:r w:rsidRPr="008A3CD5">
        <w:t>CLÁUSULA SEXTA - PAGAMENTO (</w:t>
      </w:r>
      <w:hyperlink r:id="rId61" w:anchor="art92" w:history="1">
        <w:r w:rsidRPr="008A3CD5">
          <w:rPr>
            <w:rStyle w:val="Hyperlink"/>
          </w:rPr>
          <w:t>art. 92, V e VI</w:t>
        </w:r>
      </w:hyperlink>
      <w:r w:rsidRPr="008A3CD5">
        <w:t>)</w:t>
      </w:r>
      <w:bookmarkEnd w:id="76"/>
    </w:p>
    <w:p w14:paraId="66970FC1" w14:textId="77777777" w:rsidR="00376653" w:rsidRPr="008A3CD5" w:rsidRDefault="00376653" w:rsidP="00476DF6">
      <w:pPr>
        <w:pStyle w:val="Nivel2"/>
        <w:spacing w:before="0" w:after="0" w:line="240" w:lineRule="auto"/>
        <w:ind w:left="0" w:firstLine="567"/>
      </w:pPr>
      <w:r w:rsidRPr="008A3CD5">
        <w:t xml:space="preserve">O prazo para pagamento </w:t>
      </w:r>
      <w:r w:rsidRPr="008A3CD5">
        <w:rPr>
          <w:color w:val="auto"/>
          <w:lang w:eastAsia="en-US"/>
        </w:rPr>
        <w:t>ao contratado</w:t>
      </w:r>
      <w:r w:rsidRPr="008A3CD5">
        <w:t xml:space="preserve"> e demais condições a ele referentes encontram-se definidos no Termo de Referência, anexo a este Contrato.</w:t>
      </w:r>
    </w:p>
    <w:p w14:paraId="4C443FEC" w14:textId="77777777" w:rsidR="00376653" w:rsidRPr="008A3CD5" w:rsidRDefault="00376653" w:rsidP="00476DF6">
      <w:pPr>
        <w:pStyle w:val="Nivel01"/>
        <w:shd w:val="clear" w:color="auto" w:fill="C4BC96" w:themeFill="background2" w:themeFillShade="BF"/>
        <w:spacing w:before="0"/>
        <w:ind w:left="0" w:firstLine="0"/>
        <w:rPr>
          <w:color w:val="FFFFFF" w:themeColor="background1"/>
        </w:rPr>
      </w:pPr>
      <w:bookmarkStart w:id="77" w:name="_Toc127430534"/>
      <w:commentRangeStart w:id="78"/>
      <w:r w:rsidRPr="008A3CD5">
        <w:t>CLÁUSULA SÉTIMA - REAJUSTE (</w:t>
      </w:r>
      <w:hyperlink r:id="rId62" w:anchor="art92" w:history="1">
        <w:r w:rsidRPr="008A3CD5">
          <w:rPr>
            <w:rStyle w:val="Hyperlink"/>
          </w:rPr>
          <w:t>art. 92, V)</w:t>
        </w:r>
        <w:commentRangeEnd w:id="78"/>
        <w:r w:rsidRPr="008A3CD5">
          <w:rPr>
            <w:rStyle w:val="Hyperlink"/>
            <w:rFonts w:eastAsiaTheme="minorEastAsia"/>
            <w:b w:val="0"/>
            <w:bCs w:val="0"/>
          </w:rPr>
          <w:commentReference w:id="78"/>
        </w:r>
        <w:bookmarkEnd w:id="77"/>
      </w:hyperlink>
    </w:p>
    <w:p w14:paraId="71550E48" w14:textId="7BCD0DB6" w:rsidR="00376653" w:rsidRPr="008A3CD5" w:rsidRDefault="00376653" w:rsidP="00476DF6">
      <w:pPr>
        <w:pStyle w:val="Nivel2"/>
        <w:spacing w:before="0" w:after="0" w:line="240" w:lineRule="auto"/>
        <w:ind w:left="0" w:firstLine="567"/>
      </w:pPr>
      <w:r w:rsidRPr="008A3CD5">
        <w:t xml:space="preserve">Os preços inicialmente contratados são fixos e irreajustáveis no prazo de um ano contado da data do orçamento estimado, em </w:t>
      </w:r>
      <w:r w:rsidR="00542F68">
        <w:rPr>
          <w:i/>
          <w:iCs/>
          <w:color w:val="FF0000"/>
        </w:rPr>
        <w:t>23/05/2024</w:t>
      </w:r>
    </w:p>
    <w:p w14:paraId="6711E048" w14:textId="1F4A8DD0" w:rsidR="00376653" w:rsidRPr="008A3CD5" w:rsidRDefault="00376653" w:rsidP="00476DF6">
      <w:pPr>
        <w:pStyle w:val="Nivel2"/>
        <w:spacing w:before="0" w:after="0" w:line="240" w:lineRule="auto"/>
        <w:ind w:left="0" w:firstLine="567"/>
      </w:pPr>
      <w:commentRangeStart w:id="79"/>
      <w:r w:rsidRPr="008A3CD5">
        <w:t xml:space="preserve">Após o interregno de um ano, e independentemente de pedido do contratado, os preços iniciais serão reajustados, mediante a aplicação, pelo contratante, do índice </w:t>
      </w:r>
      <w:r w:rsidR="00430ECD" w:rsidRPr="008A3CD5">
        <w:rPr>
          <w:color w:val="FF0000"/>
        </w:rPr>
        <w:t>INPC</w:t>
      </w:r>
      <w:r w:rsidRPr="008A3CD5">
        <w:rPr>
          <w:i/>
          <w:iCs/>
        </w:rPr>
        <w:t>,</w:t>
      </w:r>
      <w:r w:rsidRPr="008A3CD5">
        <w:t xml:space="preserve"> exclusivamente para as obrigações iniciadas e concluídas após a ocorrência da anualidade</w:t>
      </w:r>
      <w:commentRangeEnd w:id="79"/>
      <w:r w:rsidRPr="008A3CD5">
        <w:rPr>
          <w:rStyle w:val="Refdecomentrio"/>
          <w:color w:val="auto"/>
          <w:sz w:val="20"/>
          <w:szCs w:val="20"/>
        </w:rPr>
        <w:commentReference w:id="79"/>
      </w:r>
      <w:r w:rsidRPr="008A3CD5">
        <w:t>.</w:t>
      </w:r>
    </w:p>
    <w:p w14:paraId="33D61B60" w14:textId="77777777" w:rsidR="00376653" w:rsidRPr="008A3CD5" w:rsidRDefault="00376653" w:rsidP="00476DF6">
      <w:pPr>
        <w:pStyle w:val="Nivel2"/>
        <w:spacing w:before="0" w:after="0" w:line="240" w:lineRule="auto"/>
        <w:ind w:left="0" w:firstLine="567"/>
      </w:pPr>
      <w:r w:rsidRPr="008A3CD5">
        <w:t>Nos reajustes subsequentes ao primeiro, o interregno mínimo de um ano será contado a partir dos efeitos financeiros do último reajuste.</w:t>
      </w:r>
    </w:p>
    <w:p w14:paraId="37E4F6F6" w14:textId="77777777" w:rsidR="00376653" w:rsidRPr="008A3CD5" w:rsidRDefault="00376653" w:rsidP="00476DF6">
      <w:pPr>
        <w:pStyle w:val="Nivel2"/>
        <w:spacing w:before="0" w:after="0" w:line="240" w:lineRule="auto"/>
        <w:ind w:left="0" w:firstLine="567"/>
      </w:pPr>
      <w:r w:rsidRPr="008A3CD5">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65E300F9" w14:textId="77777777" w:rsidR="00376653" w:rsidRPr="008A3CD5" w:rsidRDefault="00376653" w:rsidP="00476DF6">
      <w:pPr>
        <w:pStyle w:val="Nivel2"/>
        <w:spacing w:before="0" w:after="0" w:line="240" w:lineRule="auto"/>
        <w:ind w:left="0" w:firstLine="567"/>
      </w:pPr>
      <w:r w:rsidRPr="008A3CD5">
        <w:t>Nas aferições finais, o(s) índice(s) utilizado(s) para reajuste será(ão), obrigatoriamente, o(s) definitivo(s).</w:t>
      </w:r>
    </w:p>
    <w:p w14:paraId="50A946D8" w14:textId="77777777" w:rsidR="00376653" w:rsidRPr="008A3CD5" w:rsidRDefault="00376653" w:rsidP="00476DF6">
      <w:pPr>
        <w:pStyle w:val="Nivel2"/>
        <w:spacing w:before="0" w:after="0" w:line="240" w:lineRule="auto"/>
        <w:ind w:left="0" w:firstLine="567"/>
      </w:pPr>
      <w:r w:rsidRPr="008A3CD5">
        <w:t>Caso o(s) índice(s) estabelecido(s) para reajustamento venha(m) a ser extinto(s) ou de qualquer forma não possa(m) mais ser utilizado(s), será(ão) adotado(s), em substituição, o(s) que vier(em) a ser determinado(s) pela legislação então em vigor.</w:t>
      </w:r>
    </w:p>
    <w:p w14:paraId="090FA603" w14:textId="77777777" w:rsidR="00376653" w:rsidRPr="008A3CD5" w:rsidRDefault="00376653" w:rsidP="00476DF6">
      <w:pPr>
        <w:pStyle w:val="Nivel2"/>
        <w:spacing w:before="0" w:after="0" w:line="240" w:lineRule="auto"/>
        <w:ind w:left="0" w:firstLine="567"/>
      </w:pPr>
      <w:r w:rsidRPr="008A3CD5">
        <w:t xml:space="preserve">Na ausência de previsão legal quanto ao índice substituto, as partes elegerão novo índice oficial, para reajustamento do preço do valor remanescente, por meio de termo aditivo. </w:t>
      </w:r>
    </w:p>
    <w:p w14:paraId="386076E4" w14:textId="77777777" w:rsidR="00376653" w:rsidRPr="008A3CD5" w:rsidRDefault="00376653" w:rsidP="00476DF6">
      <w:pPr>
        <w:pStyle w:val="Nivel2"/>
        <w:spacing w:before="0" w:after="0" w:line="240" w:lineRule="auto"/>
        <w:ind w:left="0" w:firstLine="567"/>
      </w:pPr>
      <w:r w:rsidRPr="008A3CD5">
        <w:t>O reajuste será realizado por apostilamento.</w:t>
      </w:r>
    </w:p>
    <w:p w14:paraId="67BDCC56" w14:textId="77777777" w:rsidR="00376653" w:rsidRPr="008A3CD5" w:rsidRDefault="00376653" w:rsidP="00476DF6">
      <w:pPr>
        <w:pStyle w:val="Nivel01"/>
        <w:shd w:val="clear" w:color="auto" w:fill="C4BC96" w:themeFill="background2" w:themeFillShade="BF"/>
        <w:spacing w:before="0"/>
        <w:ind w:left="0" w:firstLine="0"/>
        <w:rPr>
          <w:color w:val="FFFFFF" w:themeColor="background1"/>
        </w:rPr>
      </w:pPr>
      <w:bookmarkStart w:id="80" w:name="_Toc127430535"/>
      <w:r w:rsidRPr="008A3CD5">
        <w:t>CLÁUSULA OITAVA - OBRIGAÇÕES DO CONTRATANTE (</w:t>
      </w:r>
      <w:hyperlink r:id="rId63" w:anchor="art92" w:history="1">
        <w:r w:rsidRPr="008A3CD5">
          <w:rPr>
            <w:rStyle w:val="Hyperlink"/>
          </w:rPr>
          <w:t>art. 92, X, XI e XIV</w:t>
        </w:r>
      </w:hyperlink>
      <w:r w:rsidRPr="008A3CD5">
        <w:t>)</w:t>
      </w:r>
      <w:bookmarkEnd w:id="80"/>
    </w:p>
    <w:p w14:paraId="7754F254" w14:textId="77777777" w:rsidR="00376653" w:rsidRPr="008A3CD5" w:rsidRDefault="00376653" w:rsidP="00476DF6">
      <w:pPr>
        <w:pStyle w:val="Nivel2"/>
        <w:spacing w:before="0" w:after="0" w:line="240" w:lineRule="auto"/>
        <w:ind w:left="0" w:firstLine="567"/>
        <w:rPr>
          <w:b/>
          <w:bCs/>
        </w:rPr>
      </w:pPr>
      <w:r w:rsidRPr="008A3CD5">
        <w:t>São obrigações do Contratante:</w:t>
      </w:r>
    </w:p>
    <w:p w14:paraId="10E180B9" w14:textId="77777777" w:rsidR="00376653" w:rsidRPr="008A3CD5" w:rsidRDefault="00376653" w:rsidP="00476DF6">
      <w:pPr>
        <w:pStyle w:val="Nivel2"/>
        <w:spacing w:before="0" w:after="0" w:line="240" w:lineRule="auto"/>
        <w:ind w:left="0" w:firstLine="567"/>
      </w:pPr>
      <w:r w:rsidRPr="008A3CD5">
        <w:t>Exigir o cumprimento de todas as obrigações assumidas pelo Contratado, de acordo com o contrato e seus anexos;</w:t>
      </w:r>
    </w:p>
    <w:p w14:paraId="3613E497" w14:textId="77777777" w:rsidR="00376653" w:rsidRPr="008A3CD5" w:rsidRDefault="00376653" w:rsidP="00476DF6">
      <w:pPr>
        <w:pStyle w:val="Nivel2"/>
        <w:spacing w:before="0" w:after="0" w:line="240" w:lineRule="auto"/>
        <w:ind w:left="0" w:firstLine="567"/>
      </w:pPr>
      <w:r w:rsidRPr="008A3CD5">
        <w:t>Receber o objeto no prazo e condições estabelecidas no Termo de Referência;</w:t>
      </w:r>
    </w:p>
    <w:p w14:paraId="34355537" w14:textId="77777777" w:rsidR="00376653" w:rsidRPr="008A3CD5" w:rsidRDefault="00376653" w:rsidP="00476DF6">
      <w:pPr>
        <w:pStyle w:val="Nivel2"/>
        <w:spacing w:before="0" w:after="0" w:line="240" w:lineRule="auto"/>
        <w:ind w:left="0" w:firstLine="567"/>
      </w:pPr>
      <w:r w:rsidRPr="008A3CD5">
        <w:t>Notificar o Contratado, por escrito, sobre vícios, defeitos ou incorreções verificadas no objeto fornecido, para que seja por ele substituído, reparado ou corrigido, no total ou em parte, às suas expensas;</w:t>
      </w:r>
    </w:p>
    <w:p w14:paraId="7D12E915" w14:textId="77777777" w:rsidR="00376653" w:rsidRPr="008A3CD5" w:rsidRDefault="00376653" w:rsidP="00476DF6">
      <w:pPr>
        <w:pStyle w:val="Nivel2"/>
        <w:spacing w:before="0" w:after="0" w:line="240" w:lineRule="auto"/>
        <w:ind w:left="0" w:firstLine="567"/>
      </w:pPr>
      <w:r w:rsidRPr="008A3CD5">
        <w:t>Acompanhar e fiscalizar a execução do contrato e o cumprimento das obrigações pelo Contratado;</w:t>
      </w:r>
    </w:p>
    <w:p w14:paraId="5984BD1E" w14:textId="77777777" w:rsidR="00376653" w:rsidRPr="008A3CD5" w:rsidRDefault="00376653" w:rsidP="00476DF6">
      <w:pPr>
        <w:pStyle w:val="Nivel2"/>
        <w:spacing w:before="0" w:after="0" w:line="240" w:lineRule="auto"/>
        <w:ind w:left="0" w:firstLine="567"/>
      </w:pPr>
      <w:r w:rsidRPr="008A3CD5">
        <w:t xml:space="preserve">Comunicar a empresa para </w:t>
      </w:r>
      <w:r w:rsidRPr="008A3CD5">
        <w:rPr>
          <w:bCs/>
        </w:rPr>
        <w:t xml:space="preserve">emissão de Nota Fiscal no que pertine à parcela incontroversa da execução do objeto, para efeito de liquidação e pagamento, quando houver controvérsia sobre a execução do objeto, quanto à dimensão, qualidade e quantidade, conforme o </w:t>
      </w:r>
      <w:hyperlink r:id="rId64" w:anchor="art143" w:history="1">
        <w:r w:rsidRPr="008A3CD5">
          <w:rPr>
            <w:rStyle w:val="Hyperlink"/>
            <w:bCs/>
          </w:rPr>
          <w:t>art. 143 da Lei nº 14.133, de 2021</w:t>
        </w:r>
      </w:hyperlink>
      <w:r w:rsidRPr="008A3CD5">
        <w:rPr>
          <w:bCs/>
        </w:rPr>
        <w:t>;</w:t>
      </w:r>
    </w:p>
    <w:p w14:paraId="545816B7" w14:textId="77777777" w:rsidR="00376653" w:rsidRPr="008A3CD5" w:rsidRDefault="00376653" w:rsidP="00476DF6">
      <w:pPr>
        <w:pStyle w:val="Nivel2"/>
        <w:spacing w:before="0" w:after="0" w:line="240" w:lineRule="auto"/>
        <w:ind w:left="0" w:firstLine="567"/>
      </w:pPr>
      <w:r w:rsidRPr="008A3CD5">
        <w:t>Efetuar o pagamento ao Contratado do valor correspondente ao fornecimento do objeto, no prazo, forma e condições estabelecidos no presente Contrato;</w:t>
      </w:r>
    </w:p>
    <w:p w14:paraId="526C5D1F" w14:textId="77777777" w:rsidR="00376653" w:rsidRPr="008A3CD5" w:rsidRDefault="00376653" w:rsidP="00476DF6">
      <w:pPr>
        <w:pStyle w:val="Nivel2"/>
        <w:spacing w:before="0" w:after="0" w:line="240" w:lineRule="auto"/>
        <w:ind w:left="0" w:firstLine="567"/>
      </w:pPr>
      <w:r w:rsidRPr="008A3CD5">
        <w:t xml:space="preserve">Aplicar ao Contratado as sanções previstas na lei e neste Contrato; </w:t>
      </w:r>
    </w:p>
    <w:p w14:paraId="223D44A8" w14:textId="387EAF7A" w:rsidR="00376653" w:rsidRPr="008A3CD5" w:rsidRDefault="00376653" w:rsidP="00476DF6">
      <w:pPr>
        <w:pStyle w:val="Nivel2"/>
        <w:spacing w:before="0" w:after="0" w:line="240" w:lineRule="auto"/>
        <w:ind w:left="0" w:firstLine="567"/>
      </w:pPr>
      <w:r w:rsidRPr="008A3CD5">
        <w:t xml:space="preserve">Cientificar o órgão de representação judicial </w:t>
      </w:r>
      <w:r w:rsidR="00E7269D" w:rsidRPr="008A3CD5">
        <w:t xml:space="preserve">do Município de Itaúna do Sul/PR </w:t>
      </w:r>
      <w:r w:rsidRPr="008A3CD5">
        <w:t>para adoção das medidas cabíveis quando do descumprimento de obrigações pelo Contratado;</w:t>
      </w:r>
    </w:p>
    <w:p w14:paraId="237FA511" w14:textId="77777777" w:rsidR="00376653" w:rsidRPr="008A3CD5" w:rsidRDefault="00376653" w:rsidP="00476DF6">
      <w:pPr>
        <w:pStyle w:val="Nivel2"/>
        <w:spacing w:before="0" w:after="0" w:line="240" w:lineRule="auto"/>
        <w:ind w:left="0" w:firstLine="567"/>
      </w:pPr>
      <w:r w:rsidRPr="008A3CD5">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2EC5451" w14:textId="50BC56B4" w:rsidR="00376653" w:rsidRPr="008A3CD5" w:rsidRDefault="00376653" w:rsidP="00476DF6">
      <w:pPr>
        <w:pStyle w:val="Nivel3"/>
        <w:spacing w:before="0" w:after="0" w:line="240" w:lineRule="auto"/>
        <w:ind w:left="170" w:firstLine="709"/>
        <w:rPr>
          <w:b/>
          <w:bCs/>
        </w:rPr>
      </w:pPr>
      <w:r w:rsidRPr="008A3CD5">
        <w:t xml:space="preserve"> </w:t>
      </w:r>
      <w:commentRangeStart w:id="81"/>
      <w:r w:rsidRPr="008A3CD5">
        <w:t>A Administração terá o prazo de</w:t>
      </w:r>
      <w:r w:rsidRPr="008A3CD5">
        <w:rPr>
          <w:i/>
          <w:iCs/>
          <w:color w:val="FF0000"/>
        </w:rPr>
        <w:t xml:space="preserve"> </w:t>
      </w:r>
      <w:r w:rsidR="00430ECD" w:rsidRPr="008A3CD5">
        <w:rPr>
          <w:i/>
          <w:iCs/>
          <w:color w:val="FF0000"/>
        </w:rPr>
        <w:t>10 (dez) dias</w:t>
      </w:r>
      <w:r w:rsidRPr="008A3CD5">
        <w:t xml:space="preserve">, a contar da data do protocolo do requerimento para decidir, admitida a prorrogação motivada, por igual período. </w:t>
      </w:r>
      <w:commentRangeEnd w:id="81"/>
      <w:r w:rsidRPr="008A3CD5">
        <w:rPr>
          <w:rStyle w:val="Refdecomentrio"/>
          <w:color w:val="auto"/>
          <w:sz w:val="20"/>
          <w:szCs w:val="20"/>
        </w:rPr>
        <w:commentReference w:id="81"/>
      </w:r>
    </w:p>
    <w:p w14:paraId="6F6B8AC7" w14:textId="1D0E3059" w:rsidR="00376653" w:rsidRPr="008A3CD5" w:rsidRDefault="00376653" w:rsidP="00476DF6">
      <w:pPr>
        <w:pStyle w:val="Nivel2"/>
        <w:spacing w:before="0" w:after="0" w:line="240" w:lineRule="auto"/>
        <w:ind w:left="0" w:firstLine="567"/>
        <w:rPr>
          <w:color w:val="FF0000"/>
        </w:rPr>
      </w:pPr>
      <w:commentRangeStart w:id="82"/>
      <w:r w:rsidRPr="008A3CD5">
        <w:t xml:space="preserve">Responder eventuais pedidos de reestabelecimento do equilíbrio econômico-financeiro feitos pelo contratado no prazo máximo de </w:t>
      </w:r>
      <w:r w:rsidR="00430ECD" w:rsidRPr="008A3CD5">
        <w:rPr>
          <w:color w:val="FF0000"/>
        </w:rPr>
        <w:t>10 (dez) dias</w:t>
      </w:r>
      <w:r w:rsidRPr="008A3CD5">
        <w:rPr>
          <w:color w:val="FF0000"/>
        </w:rPr>
        <w:t>.</w:t>
      </w:r>
      <w:commentRangeEnd w:id="82"/>
      <w:r w:rsidRPr="008A3CD5">
        <w:rPr>
          <w:rStyle w:val="Refdecomentrio"/>
          <w:color w:val="auto"/>
          <w:sz w:val="20"/>
          <w:szCs w:val="20"/>
        </w:rPr>
        <w:commentReference w:id="82"/>
      </w:r>
    </w:p>
    <w:p w14:paraId="0BB7EF1B" w14:textId="77777777" w:rsidR="00376653" w:rsidRPr="008A3CD5" w:rsidRDefault="00376653" w:rsidP="00476DF6">
      <w:pPr>
        <w:pStyle w:val="Nvel2-Red"/>
        <w:spacing w:before="0" w:after="0" w:line="240" w:lineRule="auto"/>
        <w:ind w:left="0" w:firstLine="567"/>
      </w:pPr>
      <w:commentRangeStart w:id="83"/>
      <w:r w:rsidRPr="008A3CD5">
        <w:t>Notificar os emitentes das garantias quanto ao início de processo administrativo para apuração de descumprimento de cláusulas contratuais.</w:t>
      </w:r>
      <w:commentRangeEnd w:id="83"/>
      <w:r w:rsidRPr="008A3CD5">
        <w:rPr>
          <w:rStyle w:val="Refdecomentrio"/>
          <w:i w:val="0"/>
          <w:iCs w:val="0"/>
          <w:color w:val="auto"/>
          <w:sz w:val="20"/>
          <w:szCs w:val="20"/>
        </w:rPr>
        <w:commentReference w:id="83"/>
      </w:r>
    </w:p>
    <w:p w14:paraId="2A5C8732" w14:textId="77777777" w:rsidR="00376653" w:rsidRDefault="00376653" w:rsidP="00476DF6">
      <w:pPr>
        <w:pStyle w:val="Nivel2"/>
        <w:spacing w:before="0" w:after="0" w:line="240" w:lineRule="auto"/>
        <w:ind w:left="0" w:firstLine="567"/>
      </w:pPr>
      <w:r w:rsidRPr="008A3CD5">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025F56F8" w14:textId="53FF6B9A" w:rsidR="00202BC6" w:rsidRPr="00202BC6" w:rsidRDefault="00202BC6" w:rsidP="00476DF6">
      <w:pPr>
        <w:pStyle w:val="Nivel2"/>
        <w:spacing w:before="0" w:after="0" w:line="240" w:lineRule="auto"/>
        <w:ind w:left="0" w:firstLine="567"/>
        <w:rPr>
          <w:sz w:val="24"/>
        </w:rPr>
      </w:pPr>
      <w:r w:rsidRPr="00202BC6">
        <w:rPr>
          <w:szCs w:val="16"/>
        </w:rPr>
        <w:t>Os Órgãos da Administração Direta e Indireta do Município e a Câmara Municipal de Itaúna do Sul, ao efetuarem pagamento à pessoa física ou jurídica pelo fornecimento de bens ou prestação de serviços em geral, inclusive obras de engenharia, ficam obrigados a proceder à retenção do Imposto de Renda (IR), com base na Instrução Normativa RFB nº 1.234, de 11 de janeiro de 2012, e alterações posteriores, observando as disposições do Decreto Municipal 065.2023. As retenções serão efetuadas, sobre qualquer forma de pagamento, inclusive os pagamentos antecipados por conta de fornecimento de bens ou de prestação de serviços, para entrega futura. A retenção do imposto de renda deverá ser destacada no corpo do documento fiscal observando os percentuais estabelecidos no anexo I do Decreto Municipal 065.2023.</w:t>
      </w:r>
    </w:p>
    <w:p w14:paraId="3ABB5F55" w14:textId="77777777" w:rsidR="00376653" w:rsidRPr="008A3CD5" w:rsidRDefault="00376653" w:rsidP="008A3CD5">
      <w:pPr>
        <w:pStyle w:val="Nivel01"/>
        <w:shd w:val="clear" w:color="auto" w:fill="C4BC96" w:themeFill="background2" w:themeFillShade="BF"/>
        <w:spacing w:before="0" w:after="120"/>
        <w:rPr>
          <w:color w:val="FFFFFF" w:themeColor="background1"/>
        </w:rPr>
      </w:pPr>
      <w:bookmarkStart w:id="84" w:name="_Toc127430536"/>
      <w:commentRangeStart w:id="85"/>
      <w:r w:rsidRPr="008A3CD5">
        <w:t>CLÁUSULA NONA - OBRIGAÇÕES DO CONTRATADO (</w:t>
      </w:r>
      <w:hyperlink r:id="rId65" w:anchor="art92" w:history="1">
        <w:r w:rsidRPr="008A3CD5">
          <w:rPr>
            <w:rStyle w:val="Hyperlink"/>
          </w:rPr>
          <w:t>art. 92, XIV, XVI e XVII)</w:t>
        </w:r>
        <w:commentRangeEnd w:id="85"/>
        <w:r w:rsidRPr="008A3CD5">
          <w:rPr>
            <w:rStyle w:val="Hyperlink"/>
            <w:rFonts w:eastAsiaTheme="minorEastAsia"/>
            <w:b w:val="0"/>
            <w:bCs w:val="0"/>
          </w:rPr>
          <w:commentReference w:id="85"/>
        </w:r>
        <w:bookmarkEnd w:id="84"/>
      </w:hyperlink>
    </w:p>
    <w:p w14:paraId="4145155F" w14:textId="77777777" w:rsidR="00376653" w:rsidRPr="008A3CD5" w:rsidRDefault="00376653" w:rsidP="008A3CD5">
      <w:pPr>
        <w:pStyle w:val="Nivel2"/>
        <w:spacing w:before="0" w:line="240" w:lineRule="auto"/>
        <w:ind w:left="0" w:firstLine="567"/>
      </w:pPr>
      <w:r w:rsidRPr="008A3CD5">
        <w:t>O Contratado deve cumprir todas as obrigações constantes deste Contrato e em seus anexos, assumindo como exclusivamente seus os riscos e as despesas decorrentes da boa e perfeita execução do objeto, observando, ainda, as obrigações a seguir dispostas:</w:t>
      </w:r>
    </w:p>
    <w:p w14:paraId="1251C105" w14:textId="2BEC8E0C" w:rsidR="00376653" w:rsidRPr="008A3CD5" w:rsidRDefault="00376653" w:rsidP="008A3CD5">
      <w:pPr>
        <w:pStyle w:val="Nvel2-Red"/>
        <w:spacing w:before="0" w:line="240" w:lineRule="auto"/>
        <w:ind w:left="0" w:firstLine="567"/>
      </w:pPr>
      <w:r w:rsidRPr="008A3CD5">
        <w:t xml:space="preserve">Entregar o objeto </w:t>
      </w:r>
      <w:r w:rsidR="00476DF6">
        <w:t>conforme descriminado neste contrato, termo de referência do edital que rege o certame.</w:t>
      </w:r>
    </w:p>
    <w:p w14:paraId="656698AF" w14:textId="77777777" w:rsidR="00376653" w:rsidRPr="008A3CD5" w:rsidRDefault="00376653" w:rsidP="008A3CD5">
      <w:pPr>
        <w:pStyle w:val="Nivel2"/>
        <w:spacing w:before="0" w:line="240" w:lineRule="auto"/>
        <w:ind w:left="0" w:firstLine="567"/>
        <w:rPr>
          <w:color w:val="000000" w:themeColor="text1"/>
        </w:rPr>
      </w:pPr>
      <w:r w:rsidRPr="008A3CD5">
        <w:t>Responsabilizar-se pelos vícios e danos decorrentes do objeto, de acordo com o Código de Defesa do Consumidor (</w:t>
      </w:r>
      <w:hyperlink r:id="rId66" w:history="1">
        <w:r w:rsidRPr="008A3CD5">
          <w:rPr>
            <w:rStyle w:val="Hyperlink"/>
          </w:rPr>
          <w:t>Lei nº 8.078, de 1990</w:t>
        </w:r>
      </w:hyperlink>
      <w:r w:rsidRPr="008A3CD5">
        <w:t>);</w:t>
      </w:r>
    </w:p>
    <w:p w14:paraId="2BFC506F" w14:textId="77777777" w:rsidR="00376653" w:rsidRPr="008A3CD5" w:rsidRDefault="00376653" w:rsidP="008A3CD5">
      <w:pPr>
        <w:pStyle w:val="Nivel2"/>
        <w:spacing w:before="0" w:line="240" w:lineRule="auto"/>
        <w:ind w:left="0" w:firstLine="567"/>
        <w:rPr>
          <w:color w:val="000000" w:themeColor="text1"/>
        </w:rPr>
      </w:pPr>
      <w:r w:rsidRPr="008A3CD5">
        <w:rPr>
          <w:color w:val="000000" w:themeColor="text1"/>
        </w:rPr>
        <w:t>Comunicar ao contratante, no prazo máximo de 24 (vinte e quatro) horas que antecede a data da entrega, os motivos que impossibilitem o cumprimento do prazo previsto, com a devida comprovação;</w:t>
      </w:r>
    </w:p>
    <w:p w14:paraId="09A68A85" w14:textId="77777777" w:rsidR="00376653" w:rsidRPr="008A3CD5" w:rsidRDefault="00376653" w:rsidP="008A3CD5">
      <w:pPr>
        <w:pStyle w:val="Nivel2"/>
        <w:spacing w:before="0" w:line="240" w:lineRule="auto"/>
        <w:ind w:left="0" w:firstLine="567"/>
        <w:rPr>
          <w:color w:val="000000" w:themeColor="text1"/>
        </w:rPr>
      </w:pPr>
      <w:r w:rsidRPr="008A3CD5">
        <w:rPr>
          <w:color w:val="000000" w:themeColor="text1"/>
        </w:rPr>
        <w:t>Atender às determinações regulares emitidas pelo fiscal ou gestor do contrato ou autoridade superior (</w:t>
      </w:r>
      <w:hyperlink r:id="rId67" w:anchor="art137" w:history="1">
        <w:r w:rsidRPr="008A3CD5">
          <w:rPr>
            <w:rStyle w:val="Hyperlink"/>
          </w:rPr>
          <w:t>art. 137, II, da Lei n.º 14.133, de 2021</w:t>
        </w:r>
      </w:hyperlink>
      <w:r w:rsidRPr="008A3CD5">
        <w:rPr>
          <w:color w:val="000000" w:themeColor="text1"/>
        </w:rPr>
        <w:t xml:space="preserve">) e </w:t>
      </w:r>
      <w:r w:rsidRPr="008A3CD5">
        <w:t>prestar todo esclarecimento ou informação por eles solicitados</w:t>
      </w:r>
      <w:r w:rsidRPr="008A3CD5">
        <w:rPr>
          <w:color w:val="000000" w:themeColor="text1"/>
        </w:rPr>
        <w:t>;</w:t>
      </w:r>
    </w:p>
    <w:p w14:paraId="551CBBC6" w14:textId="77777777" w:rsidR="00376653" w:rsidRPr="008A3CD5" w:rsidRDefault="00376653" w:rsidP="008A3CD5">
      <w:pPr>
        <w:pStyle w:val="Nivel2"/>
        <w:spacing w:before="0" w:line="240" w:lineRule="auto"/>
        <w:ind w:left="0" w:firstLine="567"/>
        <w:rPr>
          <w:color w:val="000000" w:themeColor="text1"/>
        </w:rPr>
      </w:pPr>
      <w:commentRangeStart w:id="86"/>
      <w:r w:rsidRPr="008A3CD5">
        <w:rPr>
          <w:color w:val="000000" w:themeColor="text1"/>
        </w:rPr>
        <w:t>Reparar, corrigir, remover, reconstruir ou substituir, às suas expensas, no total ou em parte, no prazo fixado pelo fiscal do contrato, os bens nos quais se verificarem vícios, defeitos ou incorreções resultantes da execução ou dos materiais empregados;</w:t>
      </w:r>
      <w:commentRangeEnd w:id="86"/>
      <w:r w:rsidRPr="008A3CD5">
        <w:rPr>
          <w:rStyle w:val="Refdecomentrio"/>
          <w:color w:val="auto"/>
          <w:sz w:val="20"/>
          <w:szCs w:val="20"/>
        </w:rPr>
        <w:commentReference w:id="86"/>
      </w:r>
    </w:p>
    <w:p w14:paraId="4A5C8241" w14:textId="77777777" w:rsidR="00376653" w:rsidRPr="008A3CD5" w:rsidRDefault="00376653" w:rsidP="008A3CD5">
      <w:pPr>
        <w:pStyle w:val="Nivel2"/>
        <w:spacing w:before="0" w:line="240" w:lineRule="auto"/>
        <w:ind w:left="0" w:firstLine="567"/>
      </w:pPr>
      <w:r w:rsidRPr="008A3CD5">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59FDE3F5" w14:textId="77777777" w:rsidR="00376653" w:rsidRPr="008A3CD5" w:rsidRDefault="00376653" w:rsidP="008A3CD5">
      <w:pPr>
        <w:pStyle w:val="Nivel2"/>
        <w:spacing w:before="0" w:line="240" w:lineRule="auto"/>
        <w:ind w:left="0" w:firstLine="567"/>
      </w:pPr>
      <w:r w:rsidRPr="008A3CD5">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7C1F20DE" w14:textId="77777777" w:rsidR="00376653" w:rsidRPr="008A3CD5" w:rsidRDefault="00376653" w:rsidP="008A3CD5">
      <w:pPr>
        <w:pStyle w:val="Nivel2"/>
        <w:spacing w:before="0" w:line="240" w:lineRule="auto"/>
        <w:ind w:left="0" w:firstLine="567"/>
      </w:pPr>
      <w:r w:rsidRPr="008A3CD5">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250254F3" w14:textId="77777777" w:rsidR="00376653" w:rsidRPr="008A3CD5" w:rsidRDefault="00376653" w:rsidP="008A3CD5">
      <w:pPr>
        <w:pStyle w:val="Nivel2"/>
        <w:spacing w:before="0" w:line="240" w:lineRule="auto"/>
        <w:ind w:left="0" w:firstLine="567"/>
      </w:pPr>
      <w:r w:rsidRPr="008A3CD5">
        <w:t>Paralisar, por determinação do contratante, qualquer atividade que não esteja sendo executada de acordo com a boa técnica ou que ponha em risco a segurança de pessoas ou bens de terceiros.</w:t>
      </w:r>
    </w:p>
    <w:p w14:paraId="6581C68A" w14:textId="77777777" w:rsidR="00376653" w:rsidRPr="008A3CD5" w:rsidRDefault="00376653" w:rsidP="008A3CD5">
      <w:pPr>
        <w:pStyle w:val="Nivel2"/>
        <w:spacing w:before="0" w:line="240" w:lineRule="auto"/>
        <w:ind w:left="0" w:firstLine="567"/>
      </w:pPr>
      <w:r w:rsidRPr="008A3CD5">
        <w:t xml:space="preserve">Manter durante toda a vigência do contrato, em compatibilidade com as obrigações assumidas, todas as condições exigidas para habilitação na licitação; </w:t>
      </w:r>
    </w:p>
    <w:p w14:paraId="3EAA9B49" w14:textId="77777777" w:rsidR="00376653" w:rsidRPr="008A3CD5" w:rsidRDefault="00376653" w:rsidP="008A3CD5">
      <w:pPr>
        <w:pStyle w:val="Nivel2"/>
        <w:spacing w:before="0" w:line="240" w:lineRule="auto"/>
        <w:ind w:left="0" w:firstLine="567"/>
        <w:rPr>
          <w:b/>
          <w:bCs/>
        </w:rPr>
      </w:pPr>
      <w:r w:rsidRPr="008A3CD5">
        <w:t>Cumprir, durante todo o período de execução do contrato, a reserva de cargos prevista em lei para pessoa com deficiência, para reabilitado da Previdência Social ou para aprendiz, bem como as reservas de cargos previstas na legislação (</w:t>
      </w:r>
      <w:hyperlink r:id="rId68" w:anchor="art116" w:history="1">
        <w:r w:rsidRPr="008A3CD5">
          <w:rPr>
            <w:rStyle w:val="Hyperlink"/>
          </w:rPr>
          <w:t>art. 116, da Lei n.º 14.133, de 2021</w:t>
        </w:r>
      </w:hyperlink>
      <w:r w:rsidRPr="008A3CD5">
        <w:t>);</w:t>
      </w:r>
    </w:p>
    <w:p w14:paraId="321422BA" w14:textId="77777777" w:rsidR="00376653" w:rsidRPr="008A3CD5" w:rsidRDefault="00376653" w:rsidP="008A3CD5">
      <w:pPr>
        <w:pStyle w:val="Nivel2"/>
        <w:spacing w:before="0" w:line="240" w:lineRule="auto"/>
        <w:ind w:left="0" w:firstLine="567"/>
      </w:pPr>
      <w:r w:rsidRPr="008A3CD5">
        <w:t>Comprovar a reserva de cargos a que se refere a cláusula acima, no prazo fixado pelo fiscal do contrato, com a indicação dos empregados que preencheram as referidas vagas (</w:t>
      </w:r>
      <w:hyperlink r:id="rId69" w:anchor="art116" w:history="1">
        <w:r w:rsidRPr="008A3CD5">
          <w:rPr>
            <w:rStyle w:val="Hyperlink"/>
          </w:rPr>
          <w:t>art. 116, parágrafo único, da Lei n.º 14.133, de 2021</w:t>
        </w:r>
      </w:hyperlink>
      <w:r w:rsidRPr="008A3CD5">
        <w:t>);</w:t>
      </w:r>
    </w:p>
    <w:p w14:paraId="4984FFED" w14:textId="77777777" w:rsidR="00376653" w:rsidRPr="008A3CD5" w:rsidRDefault="00376653" w:rsidP="008A3CD5">
      <w:pPr>
        <w:pStyle w:val="Nivel2"/>
        <w:spacing w:before="0" w:line="240" w:lineRule="auto"/>
        <w:ind w:left="0" w:firstLine="567"/>
      </w:pPr>
      <w:r w:rsidRPr="008A3CD5">
        <w:t xml:space="preserve">  Guardar sigilo sobre todas as informações obtidas em decorrência do cumprimento do contrato; </w:t>
      </w:r>
    </w:p>
    <w:p w14:paraId="0E5B1672" w14:textId="77777777" w:rsidR="00376653" w:rsidRPr="008A3CD5" w:rsidRDefault="00376653" w:rsidP="008A3CD5">
      <w:pPr>
        <w:pStyle w:val="Nivel2"/>
        <w:spacing w:before="0" w:line="240" w:lineRule="auto"/>
        <w:ind w:left="0" w:firstLine="567"/>
      </w:pPr>
      <w:r w:rsidRPr="008A3CD5">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0" w:anchor="art124" w:history="1">
        <w:r w:rsidRPr="008A3CD5">
          <w:rPr>
            <w:rStyle w:val="Hyperlink"/>
          </w:rPr>
          <w:t>art. 124, II, d, da Lei nº 14.133, de 2021.</w:t>
        </w:r>
      </w:hyperlink>
    </w:p>
    <w:p w14:paraId="5778C3BE" w14:textId="77777777" w:rsidR="00376653" w:rsidRPr="008A3CD5" w:rsidRDefault="00376653" w:rsidP="008A3CD5">
      <w:pPr>
        <w:pStyle w:val="Nivel2"/>
        <w:spacing w:before="0" w:line="240" w:lineRule="auto"/>
        <w:ind w:left="0" w:firstLine="567"/>
      </w:pPr>
      <w:r w:rsidRPr="008A3CD5">
        <w:t>Cumprir, além dos postulados legais vigentes de âmbito federal, estadual ou municipal, as normas de segurança do contratante;</w:t>
      </w:r>
    </w:p>
    <w:p w14:paraId="4EFA2FEE" w14:textId="77777777" w:rsidR="00376653" w:rsidRPr="008A3CD5" w:rsidRDefault="00376653" w:rsidP="008A3CD5">
      <w:pPr>
        <w:pStyle w:val="Nvel2-Red"/>
        <w:spacing w:before="0" w:line="240" w:lineRule="auto"/>
        <w:ind w:left="0" w:firstLine="567"/>
        <w:rPr>
          <w:color w:val="000000" w:themeColor="text1"/>
        </w:rPr>
      </w:pPr>
      <w:bookmarkStart w:id="87" w:name="_Ref118293001"/>
      <w:commentRangeStart w:id="88"/>
      <w:r w:rsidRPr="008A3CD5">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87"/>
    </w:p>
    <w:p w14:paraId="6F0DAA7B" w14:textId="77777777" w:rsidR="00376653" w:rsidRPr="008A3CD5" w:rsidRDefault="00376653" w:rsidP="008A3CD5">
      <w:pPr>
        <w:pStyle w:val="Nvel2-Red"/>
        <w:spacing w:before="0" w:line="240" w:lineRule="auto"/>
        <w:ind w:left="0" w:firstLine="567"/>
      </w:pPr>
      <w:r w:rsidRPr="008A3CD5">
        <w:t>Orientar e treinar seus empregados sobre os deveres previstos na Lei nº 13.709, de 14 de agosto de 2018, adotando medidas eficazes para proteção de dados pessoais a que tenha acesso por força da execução deste contrato;</w:t>
      </w:r>
    </w:p>
    <w:p w14:paraId="7A521589" w14:textId="77777777" w:rsidR="00376653" w:rsidRPr="008A3CD5" w:rsidRDefault="00376653" w:rsidP="008A3CD5">
      <w:pPr>
        <w:pStyle w:val="Nvel2-Red"/>
        <w:spacing w:before="0" w:line="240" w:lineRule="auto"/>
        <w:ind w:left="0" w:firstLine="567"/>
      </w:pPr>
      <w:r w:rsidRPr="008A3CD5">
        <w:t>Conduzir os trabalhos com estrita observância às normas da legislação pertinente, cumprindo as determinações dos Poderes Públicos, mantendo sempre limpo o local d</w:t>
      </w:r>
      <w:r w:rsidRPr="008A3CD5">
        <w:rPr>
          <w:lang w:eastAsia="en-US"/>
        </w:rPr>
        <w:t>e execução do objeto</w:t>
      </w:r>
      <w:r w:rsidRPr="008A3CD5">
        <w:t xml:space="preserve"> e nas melhores condições de segurança, higiene e disciplina.</w:t>
      </w:r>
    </w:p>
    <w:p w14:paraId="3A11157E" w14:textId="77777777" w:rsidR="00376653" w:rsidRPr="008A3CD5" w:rsidRDefault="00376653" w:rsidP="008A3CD5">
      <w:pPr>
        <w:pStyle w:val="Nvel2-Red"/>
        <w:spacing w:before="0" w:line="240" w:lineRule="auto"/>
        <w:ind w:left="0" w:firstLine="567"/>
      </w:pPr>
      <w:r w:rsidRPr="008A3CD5">
        <w:t>Submeter previamente, por escrito, ao contratante, para análise e aprovação, quaisquer mudanças nos métodos executivos que fujam às especificações do memorial descritivo ou instrumento congênere.</w:t>
      </w:r>
    </w:p>
    <w:p w14:paraId="3C724BD4" w14:textId="77777777" w:rsidR="00376653" w:rsidRPr="008A3CD5" w:rsidRDefault="00376653" w:rsidP="008A3CD5">
      <w:pPr>
        <w:pStyle w:val="Nvel2-Red"/>
        <w:spacing w:before="0" w:line="240" w:lineRule="auto"/>
        <w:ind w:left="0" w:firstLine="567"/>
        <w:rPr>
          <w:color w:val="000000"/>
        </w:rPr>
      </w:pPr>
      <w:bookmarkStart w:id="89" w:name="_Ref118293030"/>
      <w:r w:rsidRPr="008A3CD5">
        <w:t>Não permitir a utilização de qualquer trabalho do menor de dezesseis anos, exceto na condição de aprendiz para os maiores de quatorze anos, nem permitir a utilização do trabalho do menor de dezoito anos em trabalho noturno, perigoso ou insalubre.</w:t>
      </w:r>
      <w:bookmarkEnd w:id="89"/>
      <w:commentRangeEnd w:id="88"/>
      <w:r w:rsidRPr="008A3CD5">
        <w:rPr>
          <w:rStyle w:val="Refdecomentrio"/>
          <w:i w:val="0"/>
          <w:iCs w:val="0"/>
          <w:color w:val="auto"/>
          <w:sz w:val="20"/>
          <w:szCs w:val="20"/>
        </w:rPr>
        <w:commentReference w:id="88"/>
      </w:r>
    </w:p>
    <w:p w14:paraId="6BB5D4F9" w14:textId="696CE8AC" w:rsidR="006A302F" w:rsidRPr="00202BC6" w:rsidRDefault="00AF5E6A" w:rsidP="008A3CD5">
      <w:pPr>
        <w:pStyle w:val="Nivel2"/>
        <w:spacing w:line="240" w:lineRule="auto"/>
        <w:ind w:left="993"/>
        <w:rPr>
          <w:highlight w:val="yellow"/>
        </w:rPr>
      </w:pPr>
      <w:r w:rsidRPr="008A3CD5">
        <w:rPr>
          <w:i/>
          <w:iCs/>
          <w:highlight w:val="yellow"/>
        </w:rPr>
        <w:t>Nas prestações de serviço, ficará a cargo da contratada as devidas autorizações para a execução junto aos Órgãos fiscalizadores (ex. CREA/CAU, ANVISA, SUSEP ou qualquer outro de mesma responsabilidade), incluindo, caso exista a necessidade a devida emissão de Anotação de Responsabilidade técnica.</w:t>
      </w:r>
    </w:p>
    <w:p w14:paraId="08CFDED9" w14:textId="5F429F53" w:rsidR="00202BC6" w:rsidRPr="00202BC6" w:rsidRDefault="00202BC6" w:rsidP="008A3CD5">
      <w:pPr>
        <w:pStyle w:val="Nivel2"/>
        <w:spacing w:line="240" w:lineRule="auto"/>
        <w:ind w:left="993"/>
        <w:rPr>
          <w:sz w:val="24"/>
          <w:highlight w:val="yellow"/>
        </w:rPr>
      </w:pPr>
      <w:r w:rsidRPr="00202BC6">
        <w:rPr>
          <w:i/>
          <w:szCs w:val="16"/>
          <w:shd w:val="clear" w:color="auto" w:fill="FFFFFF"/>
        </w:rPr>
        <w:t>Os prestadores de serviços e fornecedores de bens deverão emitir as notas fiscais em observância às regras de retenção estabelecidas pela legislação tributária. As retenções efetuadas serão consideradas como antecipação do devido pelos contribuintes e serão objeto de dedução, compensação ou restituição na forma da legislação específica, conforme Decreto Municipal 065.2023.</w:t>
      </w:r>
    </w:p>
    <w:p w14:paraId="07D3E1AE" w14:textId="77777777" w:rsidR="00376653" w:rsidRPr="008A3CD5" w:rsidRDefault="00376653" w:rsidP="008A3CD5">
      <w:pPr>
        <w:pStyle w:val="Nivel01"/>
        <w:shd w:val="clear" w:color="auto" w:fill="C4BC96" w:themeFill="background2" w:themeFillShade="BF"/>
        <w:spacing w:before="0" w:after="120"/>
        <w:ind w:left="0" w:firstLine="0"/>
        <w:rPr>
          <w:color w:val="FFFFFF" w:themeColor="background1"/>
        </w:rPr>
      </w:pPr>
      <w:bookmarkStart w:id="90" w:name="_Toc127430537"/>
      <w:commentRangeStart w:id="91"/>
      <w:r w:rsidRPr="008A3CD5">
        <w:t>CLÁUSULA DÉCIMA– GARANTIA DE EXECUÇÃO (</w:t>
      </w:r>
      <w:hyperlink r:id="rId71" w:anchor="art92" w:history="1">
        <w:r w:rsidRPr="008A3CD5">
          <w:rPr>
            <w:rStyle w:val="Hyperlink"/>
          </w:rPr>
          <w:t>art. 92, XII e XIII</w:t>
        </w:r>
      </w:hyperlink>
      <w:r w:rsidRPr="008A3CD5">
        <w:t>)</w:t>
      </w:r>
      <w:commentRangeEnd w:id="91"/>
      <w:r w:rsidRPr="008A3CD5">
        <w:rPr>
          <w:rStyle w:val="Refdecomentrio"/>
          <w:rFonts w:eastAsiaTheme="minorEastAsia"/>
          <w:b w:val="0"/>
          <w:bCs w:val="0"/>
          <w:sz w:val="20"/>
          <w:szCs w:val="20"/>
        </w:rPr>
        <w:commentReference w:id="91"/>
      </w:r>
      <w:bookmarkEnd w:id="90"/>
    </w:p>
    <w:p w14:paraId="668585A2" w14:textId="77777777" w:rsidR="00376653" w:rsidRPr="008A3CD5" w:rsidRDefault="00376653" w:rsidP="008A3CD5">
      <w:pPr>
        <w:pStyle w:val="Nvel2-Red"/>
        <w:spacing w:before="0" w:line="240" w:lineRule="auto"/>
        <w:ind w:left="0" w:firstLine="567"/>
      </w:pPr>
      <w:r w:rsidRPr="008A3CD5">
        <w:t xml:space="preserve">  </w:t>
      </w:r>
      <w:commentRangeStart w:id="92"/>
      <w:r w:rsidRPr="008A3CD5">
        <w:t>Não haverá exigência de garantia contratual da execução.</w:t>
      </w:r>
      <w:commentRangeEnd w:id="92"/>
      <w:r w:rsidRPr="008A3CD5">
        <w:rPr>
          <w:rStyle w:val="Refdecomentrio"/>
          <w:i w:val="0"/>
          <w:iCs w:val="0"/>
          <w:color w:val="auto"/>
          <w:sz w:val="20"/>
          <w:szCs w:val="20"/>
        </w:rPr>
        <w:commentReference w:id="92"/>
      </w:r>
    </w:p>
    <w:p w14:paraId="6AD2FCFA" w14:textId="77777777" w:rsidR="00376653" w:rsidRPr="008A3CD5" w:rsidRDefault="00376653" w:rsidP="008A3CD5">
      <w:pPr>
        <w:pStyle w:val="Nivel01"/>
        <w:shd w:val="clear" w:color="auto" w:fill="C4BC96" w:themeFill="background2" w:themeFillShade="BF"/>
        <w:spacing w:before="0" w:after="120"/>
        <w:ind w:left="0" w:firstLine="0"/>
        <w:rPr>
          <w:color w:val="FFFFFF" w:themeColor="background1"/>
        </w:rPr>
      </w:pPr>
      <w:bookmarkStart w:id="93" w:name="_Toc127430538"/>
      <w:r w:rsidRPr="008A3CD5">
        <w:t>CLÁUSULA DÉCIMA PRIMEIRA – INFRAÇÕES E SANÇÕES ADMINISTRATIVAS (</w:t>
      </w:r>
      <w:hyperlink r:id="rId72" w:anchor="art92" w:history="1">
        <w:r w:rsidRPr="008A3CD5">
          <w:rPr>
            <w:rStyle w:val="Hyperlink"/>
          </w:rPr>
          <w:t>art. 92, XIV</w:t>
        </w:r>
      </w:hyperlink>
      <w:r w:rsidRPr="008A3CD5">
        <w:t>)</w:t>
      </w:r>
      <w:bookmarkEnd w:id="93"/>
    </w:p>
    <w:p w14:paraId="3B3FFF0D" w14:textId="77777777" w:rsidR="00376653" w:rsidRPr="008A3CD5" w:rsidRDefault="00376653" w:rsidP="008A3CD5">
      <w:pPr>
        <w:pStyle w:val="Nivel2"/>
        <w:spacing w:before="0" w:line="240" w:lineRule="auto"/>
        <w:ind w:left="0" w:firstLine="567"/>
      </w:pPr>
      <w:r w:rsidRPr="008A3CD5">
        <w:t xml:space="preserve">Comete infração administrativa, nos termos da </w:t>
      </w:r>
      <w:hyperlink r:id="rId73" w:history="1">
        <w:r w:rsidRPr="008A3CD5">
          <w:rPr>
            <w:rStyle w:val="Hyperlink"/>
          </w:rPr>
          <w:t>Lei nº 14.133, de 2021</w:t>
        </w:r>
      </w:hyperlink>
      <w:r w:rsidRPr="008A3CD5">
        <w:t>, o contratado que:</w:t>
      </w:r>
    </w:p>
    <w:p w14:paraId="212875DC" w14:textId="77777777" w:rsidR="00376653" w:rsidRPr="008A3CD5" w:rsidRDefault="00376653" w:rsidP="00476DF6">
      <w:pPr>
        <w:numPr>
          <w:ilvl w:val="2"/>
          <w:numId w:val="16"/>
        </w:numPr>
        <w:suppressAutoHyphens/>
        <w:ind w:left="924" w:firstLine="851"/>
        <w:jc w:val="both"/>
        <w:rPr>
          <w:rFonts w:ascii="Arial" w:eastAsia="Arial" w:hAnsi="Arial" w:cs="Arial"/>
          <w:sz w:val="20"/>
          <w:szCs w:val="20"/>
        </w:rPr>
      </w:pPr>
      <w:r w:rsidRPr="008A3CD5">
        <w:rPr>
          <w:rFonts w:ascii="Arial" w:eastAsia="Arial" w:hAnsi="Arial" w:cs="Arial"/>
          <w:sz w:val="20"/>
          <w:szCs w:val="20"/>
        </w:rPr>
        <w:t>der causa à inexecução parcial do contrato;</w:t>
      </w:r>
    </w:p>
    <w:p w14:paraId="283E2E1F" w14:textId="77777777" w:rsidR="00376653" w:rsidRPr="008A3CD5" w:rsidRDefault="00376653" w:rsidP="00476DF6">
      <w:pPr>
        <w:numPr>
          <w:ilvl w:val="2"/>
          <w:numId w:val="16"/>
        </w:numPr>
        <w:suppressAutoHyphens/>
        <w:ind w:left="924" w:firstLine="851"/>
        <w:jc w:val="both"/>
        <w:rPr>
          <w:rFonts w:ascii="Arial" w:eastAsia="Arial" w:hAnsi="Arial" w:cs="Arial"/>
          <w:sz w:val="20"/>
          <w:szCs w:val="20"/>
        </w:rPr>
      </w:pPr>
      <w:r w:rsidRPr="008A3CD5">
        <w:rPr>
          <w:rFonts w:ascii="Arial" w:eastAsia="Arial" w:hAnsi="Arial" w:cs="Arial"/>
          <w:sz w:val="20"/>
          <w:szCs w:val="20"/>
        </w:rPr>
        <w:t>der causa à inexecução parcial do contrato que cause grave dano à Administração ou ao funcionamento dos serviços públicos ou ao interesse coletivo;</w:t>
      </w:r>
    </w:p>
    <w:p w14:paraId="747C33C0" w14:textId="77777777" w:rsidR="00376653" w:rsidRPr="008A3CD5" w:rsidRDefault="00376653" w:rsidP="00476DF6">
      <w:pPr>
        <w:numPr>
          <w:ilvl w:val="2"/>
          <w:numId w:val="16"/>
        </w:numPr>
        <w:suppressAutoHyphens/>
        <w:ind w:left="924" w:firstLine="851"/>
        <w:jc w:val="both"/>
        <w:rPr>
          <w:rFonts w:ascii="Arial" w:eastAsia="Arial" w:hAnsi="Arial" w:cs="Arial"/>
          <w:sz w:val="20"/>
          <w:szCs w:val="20"/>
        </w:rPr>
      </w:pPr>
      <w:r w:rsidRPr="008A3CD5">
        <w:rPr>
          <w:rFonts w:ascii="Arial" w:eastAsia="Arial" w:hAnsi="Arial" w:cs="Arial"/>
          <w:sz w:val="20"/>
          <w:szCs w:val="20"/>
        </w:rPr>
        <w:t>der causa à inexecução total do contrato;</w:t>
      </w:r>
    </w:p>
    <w:p w14:paraId="5BDA3A72" w14:textId="77777777" w:rsidR="00376653" w:rsidRPr="008A3CD5" w:rsidRDefault="00376653" w:rsidP="00476DF6">
      <w:pPr>
        <w:numPr>
          <w:ilvl w:val="2"/>
          <w:numId w:val="16"/>
        </w:numPr>
        <w:suppressAutoHyphens/>
        <w:ind w:left="924" w:firstLine="851"/>
        <w:jc w:val="both"/>
        <w:rPr>
          <w:rFonts w:ascii="Arial" w:eastAsia="Arial" w:hAnsi="Arial" w:cs="Arial"/>
          <w:sz w:val="20"/>
          <w:szCs w:val="20"/>
        </w:rPr>
      </w:pPr>
      <w:r w:rsidRPr="008A3CD5">
        <w:rPr>
          <w:rFonts w:ascii="Arial" w:eastAsia="Arial" w:hAnsi="Arial" w:cs="Arial"/>
          <w:sz w:val="20"/>
          <w:szCs w:val="20"/>
        </w:rPr>
        <w:t>ensejar o retardamento da execução ou da entrega do objeto da contratação sem motivo justificado;</w:t>
      </w:r>
    </w:p>
    <w:p w14:paraId="5E00FE41" w14:textId="77777777" w:rsidR="00376653" w:rsidRPr="008A3CD5" w:rsidRDefault="00376653" w:rsidP="00476DF6">
      <w:pPr>
        <w:numPr>
          <w:ilvl w:val="2"/>
          <w:numId w:val="16"/>
        </w:numPr>
        <w:suppressAutoHyphens/>
        <w:ind w:left="924" w:firstLine="851"/>
        <w:jc w:val="both"/>
        <w:rPr>
          <w:rFonts w:ascii="Arial" w:eastAsia="Arial" w:hAnsi="Arial" w:cs="Arial"/>
          <w:sz w:val="20"/>
          <w:szCs w:val="20"/>
        </w:rPr>
      </w:pPr>
      <w:r w:rsidRPr="008A3CD5">
        <w:rPr>
          <w:rFonts w:ascii="Arial" w:eastAsia="Arial" w:hAnsi="Arial" w:cs="Arial"/>
          <w:sz w:val="20"/>
          <w:szCs w:val="20"/>
        </w:rPr>
        <w:t>apresentar documentação falsa ou prestar declaração falsa durante a execução do contrato;</w:t>
      </w:r>
    </w:p>
    <w:p w14:paraId="6726F175" w14:textId="77777777" w:rsidR="00376653" w:rsidRPr="008A3CD5" w:rsidRDefault="00376653" w:rsidP="00476DF6">
      <w:pPr>
        <w:numPr>
          <w:ilvl w:val="2"/>
          <w:numId w:val="16"/>
        </w:numPr>
        <w:suppressAutoHyphens/>
        <w:ind w:left="924" w:firstLine="851"/>
        <w:jc w:val="both"/>
        <w:rPr>
          <w:rFonts w:ascii="Arial" w:eastAsia="Arial" w:hAnsi="Arial" w:cs="Arial"/>
          <w:sz w:val="20"/>
          <w:szCs w:val="20"/>
        </w:rPr>
      </w:pPr>
      <w:r w:rsidRPr="008A3CD5">
        <w:rPr>
          <w:rFonts w:ascii="Arial" w:eastAsia="Arial" w:hAnsi="Arial" w:cs="Arial"/>
          <w:sz w:val="20"/>
          <w:szCs w:val="20"/>
        </w:rPr>
        <w:t>praticar ato fraudulento na execução do contrato;</w:t>
      </w:r>
    </w:p>
    <w:p w14:paraId="5C09FA48" w14:textId="77777777" w:rsidR="00376653" w:rsidRPr="008A3CD5" w:rsidRDefault="00376653" w:rsidP="00476DF6">
      <w:pPr>
        <w:numPr>
          <w:ilvl w:val="2"/>
          <w:numId w:val="16"/>
        </w:numPr>
        <w:suppressAutoHyphens/>
        <w:ind w:left="924" w:firstLine="851"/>
        <w:jc w:val="both"/>
        <w:rPr>
          <w:rFonts w:ascii="Arial" w:eastAsia="Arial" w:hAnsi="Arial" w:cs="Arial"/>
          <w:sz w:val="20"/>
          <w:szCs w:val="20"/>
        </w:rPr>
      </w:pPr>
      <w:r w:rsidRPr="008A3CD5">
        <w:rPr>
          <w:rFonts w:ascii="Arial" w:eastAsia="Arial" w:hAnsi="Arial" w:cs="Arial"/>
          <w:sz w:val="20"/>
          <w:szCs w:val="20"/>
        </w:rPr>
        <w:t>comportar-se de modo inidôneo ou cometer fraude de qualquer natureza;</w:t>
      </w:r>
    </w:p>
    <w:p w14:paraId="05D381C3" w14:textId="77777777" w:rsidR="00376653" w:rsidRPr="008A3CD5" w:rsidRDefault="00376653" w:rsidP="00476DF6">
      <w:pPr>
        <w:numPr>
          <w:ilvl w:val="2"/>
          <w:numId w:val="16"/>
        </w:numPr>
        <w:suppressAutoHyphens/>
        <w:ind w:left="924" w:firstLine="851"/>
        <w:jc w:val="both"/>
        <w:rPr>
          <w:rFonts w:ascii="Arial" w:eastAsia="Arial" w:hAnsi="Arial" w:cs="Arial"/>
          <w:sz w:val="20"/>
          <w:szCs w:val="20"/>
        </w:rPr>
      </w:pPr>
      <w:r w:rsidRPr="008A3CD5">
        <w:rPr>
          <w:rFonts w:ascii="Arial" w:eastAsia="Arial" w:hAnsi="Arial" w:cs="Arial"/>
          <w:sz w:val="20"/>
          <w:szCs w:val="20"/>
        </w:rPr>
        <w:t xml:space="preserve">praticar ato lesivo previsto no </w:t>
      </w:r>
      <w:hyperlink r:id="rId74" w:anchor="art5" w:history="1">
        <w:r w:rsidRPr="008A3CD5">
          <w:rPr>
            <w:rStyle w:val="Hyperlink"/>
            <w:rFonts w:ascii="Arial" w:eastAsia="Arial" w:hAnsi="Arial" w:cs="Arial"/>
            <w:sz w:val="20"/>
            <w:szCs w:val="20"/>
          </w:rPr>
          <w:t>art. 5º da Lei nº 12.846, de 1º de agosto de 2013</w:t>
        </w:r>
      </w:hyperlink>
      <w:r w:rsidRPr="008A3CD5">
        <w:rPr>
          <w:rFonts w:ascii="Arial" w:eastAsia="Arial" w:hAnsi="Arial" w:cs="Arial"/>
          <w:sz w:val="20"/>
          <w:szCs w:val="20"/>
        </w:rPr>
        <w:t>.</w:t>
      </w:r>
    </w:p>
    <w:p w14:paraId="1E25D502" w14:textId="77777777" w:rsidR="00376653" w:rsidRPr="008A3CD5" w:rsidRDefault="00376653" w:rsidP="00476DF6">
      <w:pPr>
        <w:pStyle w:val="Nivel2"/>
        <w:spacing w:before="0" w:after="0" w:line="240" w:lineRule="auto"/>
        <w:ind w:left="0" w:firstLine="567"/>
      </w:pPr>
      <w:r w:rsidRPr="008A3CD5">
        <w:t>Serão aplicadas ao contratado que incorrer nas infrações acima descritas as seguintes sanções:</w:t>
      </w:r>
    </w:p>
    <w:p w14:paraId="2C6965ED" w14:textId="77777777" w:rsidR="00376653" w:rsidRPr="008A3CD5" w:rsidRDefault="00376653" w:rsidP="00476DF6">
      <w:pPr>
        <w:pStyle w:val="PargrafodaLista"/>
        <w:numPr>
          <w:ilvl w:val="0"/>
          <w:numId w:val="18"/>
        </w:numPr>
        <w:suppressAutoHyphens/>
        <w:ind w:left="924" w:firstLine="851"/>
        <w:jc w:val="both"/>
        <w:rPr>
          <w:rFonts w:ascii="Arial" w:eastAsia="Arial" w:hAnsi="Arial" w:cs="Arial"/>
          <w:sz w:val="20"/>
          <w:szCs w:val="20"/>
        </w:rPr>
      </w:pPr>
      <w:r w:rsidRPr="008A3CD5">
        <w:rPr>
          <w:rFonts w:ascii="Arial" w:eastAsia="Arial" w:hAnsi="Arial" w:cs="Arial"/>
          <w:b/>
          <w:bCs/>
          <w:sz w:val="20"/>
          <w:szCs w:val="20"/>
        </w:rPr>
        <w:t>Advertência</w:t>
      </w:r>
      <w:r w:rsidRPr="008A3CD5">
        <w:rPr>
          <w:rFonts w:ascii="Arial" w:eastAsia="Arial" w:hAnsi="Arial" w:cs="Arial"/>
          <w:sz w:val="20"/>
          <w:szCs w:val="20"/>
        </w:rPr>
        <w:t>, quando o contratado der causa à inexecução parcial do contrato, sempre que não se justificar a imposição de penalidade mais grave (</w:t>
      </w:r>
      <w:hyperlink r:id="rId75" w:anchor="art156§2" w:history="1">
        <w:r w:rsidRPr="008A3CD5">
          <w:rPr>
            <w:rStyle w:val="Hyperlink"/>
            <w:rFonts w:ascii="Arial" w:eastAsia="Arial" w:hAnsi="Arial" w:cs="Arial"/>
            <w:sz w:val="20"/>
            <w:szCs w:val="20"/>
          </w:rPr>
          <w:t xml:space="preserve">art. 156, §2º, da </w:t>
        </w:r>
        <w:bookmarkStart w:id="94" w:name="_Hlk114504069"/>
        <w:r w:rsidRPr="008A3CD5">
          <w:rPr>
            <w:rStyle w:val="Hyperlink"/>
            <w:rFonts w:ascii="Arial" w:eastAsia="Arial" w:hAnsi="Arial" w:cs="Arial"/>
            <w:sz w:val="20"/>
            <w:szCs w:val="20"/>
          </w:rPr>
          <w:t>Lei nº 14.133, de 2021</w:t>
        </w:r>
        <w:bookmarkEnd w:id="94"/>
      </w:hyperlink>
      <w:r w:rsidRPr="008A3CD5">
        <w:rPr>
          <w:rFonts w:ascii="Arial" w:eastAsia="Arial" w:hAnsi="Arial" w:cs="Arial"/>
          <w:sz w:val="20"/>
          <w:szCs w:val="20"/>
        </w:rPr>
        <w:t>);</w:t>
      </w:r>
    </w:p>
    <w:p w14:paraId="6277F16A" w14:textId="77777777" w:rsidR="00376653" w:rsidRPr="008A3CD5" w:rsidRDefault="00376653" w:rsidP="00476DF6">
      <w:pPr>
        <w:pStyle w:val="PargrafodaLista"/>
        <w:numPr>
          <w:ilvl w:val="0"/>
          <w:numId w:val="18"/>
        </w:numPr>
        <w:suppressAutoHyphens/>
        <w:ind w:left="924" w:firstLine="851"/>
        <w:jc w:val="both"/>
        <w:rPr>
          <w:rFonts w:ascii="Arial" w:eastAsia="Arial" w:hAnsi="Arial" w:cs="Arial"/>
          <w:sz w:val="20"/>
          <w:szCs w:val="20"/>
        </w:rPr>
      </w:pPr>
      <w:r w:rsidRPr="008A3CD5">
        <w:rPr>
          <w:rFonts w:ascii="Arial" w:eastAsia="Arial" w:hAnsi="Arial" w:cs="Arial"/>
          <w:b/>
          <w:bCs/>
          <w:sz w:val="20"/>
          <w:szCs w:val="20"/>
        </w:rPr>
        <w:t>Impedimento de licitar e contratar</w:t>
      </w:r>
      <w:r w:rsidRPr="008A3CD5">
        <w:rPr>
          <w:rFonts w:ascii="Arial" w:eastAsia="Arial" w:hAnsi="Arial" w:cs="Arial"/>
          <w:sz w:val="20"/>
          <w:szCs w:val="20"/>
        </w:rPr>
        <w:t>, quando praticadas as condutas descritas nas alíneas “b”, “c” e “d” do subitem acima deste Contrato, sempre que não se justificar a imposição de penalidade mais grave (</w:t>
      </w:r>
      <w:hyperlink r:id="rId76" w:anchor="art156§4" w:history="1">
        <w:r w:rsidRPr="008A3CD5">
          <w:rPr>
            <w:rStyle w:val="Hyperlink"/>
            <w:rFonts w:ascii="Arial" w:eastAsia="Arial" w:hAnsi="Arial" w:cs="Arial"/>
            <w:sz w:val="20"/>
            <w:szCs w:val="20"/>
          </w:rPr>
          <w:t>art. 156, § 4º, da Lei nº 14.133, de 2021</w:t>
        </w:r>
      </w:hyperlink>
      <w:r w:rsidRPr="008A3CD5">
        <w:rPr>
          <w:rFonts w:ascii="Arial" w:eastAsia="Arial" w:hAnsi="Arial" w:cs="Arial"/>
          <w:sz w:val="20"/>
          <w:szCs w:val="20"/>
        </w:rPr>
        <w:t>);</w:t>
      </w:r>
    </w:p>
    <w:p w14:paraId="2E7551D1" w14:textId="77777777" w:rsidR="00376653" w:rsidRPr="008A3CD5" w:rsidRDefault="00376653" w:rsidP="00476DF6">
      <w:pPr>
        <w:pStyle w:val="PargrafodaLista"/>
        <w:numPr>
          <w:ilvl w:val="0"/>
          <w:numId w:val="18"/>
        </w:numPr>
        <w:suppressAutoHyphens/>
        <w:ind w:left="924" w:firstLine="851"/>
        <w:jc w:val="both"/>
        <w:rPr>
          <w:rFonts w:ascii="Arial" w:eastAsia="Arial" w:hAnsi="Arial" w:cs="Arial"/>
          <w:sz w:val="20"/>
          <w:szCs w:val="20"/>
        </w:rPr>
      </w:pPr>
      <w:r w:rsidRPr="008A3CD5">
        <w:rPr>
          <w:rFonts w:ascii="Arial" w:eastAsia="Arial" w:hAnsi="Arial" w:cs="Arial"/>
          <w:b/>
          <w:bCs/>
          <w:sz w:val="20"/>
          <w:szCs w:val="20"/>
        </w:rPr>
        <w:t>Declaração de inidoneidade para licitar e contratar</w:t>
      </w:r>
      <w:r w:rsidRPr="008A3CD5">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77" w:anchor="art156§5" w:history="1">
        <w:r w:rsidRPr="008A3CD5">
          <w:rPr>
            <w:rStyle w:val="Hyperlink"/>
            <w:rFonts w:ascii="Arial" w:eastAsia="Arial" w:hAnsi="Arial" w:cs="Arial"/>
            <w:sz w:val="20"/>
            <w:szCs w:val="20"/>
          </w:rPr>
          <w:t>art. 156, §5º, da Lei nº 14.133, de 2021</w:t>
        </w:r>
      </w:hyperlink>
      <w:r w:rsidRPr="008A3CD5">
        <w:rPr>
          <w:rFonts w:ascii="Arial" w:eastAsia="Arial" w:hAnsi="Arial" w:cs="Arial"/>
          <w:sz w:val="20"/>
          <w:szCs w:val="20"/>
        </w:rPr>
        <w:t>).</w:t>
      </w:r>
    </w:p>
    <w:p w14:paraId="65D07E63" w14:textId="77777777" w:rsidR="00376653" w:rsidRPr="008A3CD5" w:rsidRDefault="00376653" w:rsidP="00476DF6">
      <w:pPr>
        <w:pStyle w:val="PargrafodaLista"/>
        <w:numPr>
          <w:ilvl w:val="0"/>
          <w:numId w:val="18"/>
        </w:numPr>
        <w:suppressAutoHyphens/>
        <w:ind w:left="924" w:firstLine="851"/>
        <w:jc w:val="both"/>
        <w:rPr>
          <w:rFonts w:ascii="Arial" w:eastAsia="Arial" w:hAnsi="Arial" w:cs="Arial"/>
          <w:sz w:val="20"/>
          <w:szCs w:val="20"/>
        </w:rPr>
      </w:pPr>
      <w:r w:rsidRPr="008A3CD5">
        <w:rPr>
          <w:rFonts w:ascii="Arial" w:eastAsia="Arial" w:hAnsi="Arial" w:cs="Arial"/>
          <w:b/>
          <w:bCs/>
          <w:sz w:val="20"/>
          <w:szCs w:val="20"/>
        </w:rPr>
        <w:t>Multa:</w:t>
      </w:r>
    </w:p>
    <w:p w14:paraId="0A8D9667" w14:textId="77777777" w:rsidR="00376653" w:rsidRPr="008A3CD5" w:rsidRDefault="00376653" w:rsidP="00476DF6">
      <w:pPr>
        <w:pStyle w:val="PargrafodaLista"/>
        <w:suppressAutoHyphens/>
        <w:ind w:left="1775"/>
        <w:jc w:val="both"/>
        <w:rPr>
          <w:rFonts w:ascii="Arial" w:eastAsia="Arial" w:hAnsi="Arial" w:cs="Arial"/>
          <w:sz w:val="20"/>
          <w:szCs w:val="20"/>
        </w:rPr>
      </w:pPr>
    </w:p>
    <w:p w14:paraId="74CF9940" w14:textId="5D363EFC" w:rsidR="00376653" w:rsidRPr="008A3CD5" w:rsidRDefault="00376653" w:rsidP="00476DF6">
      <w:pPr>
        <w:pStyle w:val="PargrafodaLista"/>
        <w:numPr>
          <w:ilvl w:val="1"/>
          <w:numId w:val="18"/>
        </w:numPr>
        <w:suppressAutoHyphens/>
        <w:ind w:left="2127" w:hanging="284"/>
        <w:jc w:val="both"/>
        <w:rPr>
          <w:rFonts w:ascii="Arial" w:eastAsia="Arial" w:hAnsi="Arial" w:cs="Arial"/>
          <w:sz w:val="20"/>
          <w:szCs w:val="20"/>
        </w:rPr>
      </w:pPr>
      <w:commentRangeStart w:id="95"/>
      <w:r w:rsidRPr="008A3CD5">
        <w:rPr>
          <w:rFonts w:ascii="Arial" w:eastAsia="Arial" w:hAnsi="Arial" w:cs="Arial"/>
          <w:sz w:val="20"/>
          <w:szCs w:val="20"/>
        </w:rPr>
        <w:t xml:space="preserve">moratória de </w:t>
      </w:r>
      <w:r w:rsidR="00430ECD" w:rsidRPr="008A3CD5">
        <w:rPr>
          <w:rFonts w:ascii="Arial" w:eastAsia="Arial" w:hAnsi="Arial" w:cs="Arial"/>
          <w:color w:val="FF0000"/>
          <w:sz w:val="20"/>
          <w:szCs w:val="20"/>
        </w:rPr>
        <w:t>0,5</w:t>
      </w:r>
      <w:r w:rsidRPr="008A3CD5">
        <w:rPr>
          <w:rFonts w:ascii="Arial" w:eastAsia="Arial" w:hAnsi="Arial" w:cs="Arial"/>
          <w:sz w:val="20"/>
          <w:szCs w:val="20"/>
        </w:rPr>
        <w:t>% (</w:t>
      </w:r>
      <w:r w:rsidR="00430ECD" w:rsidRPr="008A3CD5">
        <w:rPr>
          <w:rFonts w:ascii="Arial" w:eastAsia="Arial" w:hAnsi="Arial" w:cs="Arial"/>
          <w:color w:val="FF0000"/>
          <w:sz w:val="20"/>
          <w:szCs w:val="20"/>
        </w:rPr>
        <w:t>zero vírgula cinco</w:t>
      </w:r>
      <w:r w:rsidRPr="008A3CD5">
        <w:rPr>
          <w:rFonts w:ascii="Arial" w:eastAsia="Arial" w:hAnsi="Arial" w:cs="Arial"/>
          <w:sz w:val="20"/>
          <w:szCs w:val="20"/>
        </w:rPr>
        <w:t xml:space="preserve"> por cento) por dia de atraso injustificado sobre o valor da parcela inadimplida, até o limite de </w:t>
      </w:r>
      <w:r w:rsidR="00430ECD" w:rsidRPr="008A3CD5">
        <w:rPr>
          <w:rFonts w:ascii="Arial" w:eastAsia="Arial" w:hAnsi="Arial" w:cs="Arial"/>
          <w:color w:val="FF0000"/>
          <w:sz w:val="20"/>
          <w:szCs w:val="20"/>
        </w:rPr>
        <w:t>10</w:t>
      </w:r>
      <w:r w:rsidRPr="008A3CD5">
        <w:rPr>
          <w:rFonts w:ascii="Arial" w:eastAsia="Arial" w:hAnsi="Arial" w:cs="Arial"/>
          <w:color w:val="FF0000"/>
          <w:sz w:val="20"/>
          <w:szCs w:val="20"/>
        </w:rPr>
        <w:t xml:space="preserve"> (</w:t>
      </w:r>
      <w:r w:rsidR="00430ECD" w:rsidRPr="008A3CD5">
        <w:rPr>
          <w:rFonts w:ascii="Arial" w:eastAsia="Arial" w:hAnsi="Arial" w:cs="Arial"/>
          <w:color w:val="FF0000"/>
          <w:sz w:val="20"/>
          <w:szCs w:val="20"/>
        </w:rPr>
        <w:t>dez</w:t>
      </w:r>
      <w:r w:rsidRPr="008A3CD5">
        <w:rPr>
          <w:rFonts w:ascii="Arial" w:eastAsia="Arial" w:hAnsi="Arial" w:cs="Arial"/>
          <w:color w:val="FF0000"/>
          <w:sz w:val="20"/>
          <w:szCs w:val="20"/>
        </w:rPr>
        <w:t>)</w:t>
      </w:r>
      <w:r w:rsidRPr="008A3CD5">
        <w:rPr>
          <w:rFonts w:ascii="Arial" w:eastAsia="Arial" w:hAnsi="Arial" w:cs="Arial"/>
          <w:sz w:val="20"/>
          <w:szCs w:val="20"/>
        </w:rPr>
        <w:t xml:space="preserve"> dias;</w:t>
      </w:r>
    </w:p>
    <w:p w14:paraId="5B37100E" w14:textId="37A25110" w:rsidR="00376653" w:rsidRPr="008A3CD5" w:rsidRDefault="00376653" w:rsidP="00476DF6">
      <w:pPr>
        <w:pStyle w:val="PargrafodaLista"/>
        <w:numPr>
          <w:ilvl w:val="1"/>
          <w:numId w:val="18"/>
        </w:numPr>
        <w:suppressAutoHyphens/>
        <w:ind w:left="2127" w:hanging="284"/>
        <w:jc w:val="both"/>
        <w:rPr>
          <w:rFonts w:ascii="Arial" w:eastAsia="Arial" w:hAnsi="Arial" w:cs="Arial"/>
          <w:sz w:val="20"/>
          <w:szCs w:val="20"/>
        </w:rPr>
      </w:pPr>
      <w:r w:rsidRPr="008A3CD5">
        <w:rPr>
          <w:rFonts w:ascii="Arial" w:eastAsia="Arial" w:hAnsi="Arial" w:cs="Arial"/>
          <w:i/>
          <w:iCs/>
          <w:color w:val="FF0000"/>
          <w:sz w:val="20"/>
          <w:szCs w:val="20"/>
        </w:rPr>
        <w:t xml:space="preserve">moratória de </w:t>
      </w:r>
      <w:r w:rsidR="00430ECD" w:rsidRPr="008A3CD5">
        <w:rPr>
          <w:rFonts w:ascii="Arial" w:eastAsia="Arial" w:hAnsi="Arial" w:cs="Arial"/>
          <w:i/>
          <w:iCs/>
          <w:color w:val="FF0000"/>
          <w:sz w:val="20"/>
          <w:szCs w:val="20"/>
        </w:rPr>
        <w:t>0,9</w:t>
      </w:r>
      <w:r w:rsidRPr="008A3CD5">
        <w:rPr>
          <w:rFonts w:ascii="Arial" w:eastAsia="Arial" w:hAnsi="Arial" w:cs="Arial"/>
          <w:i/>
          <w:iCs/>
          <w:color w:val="FF0000"/>
          <w:sz w:val="20"/>
          <w:szCs w:val="20"/>
        </w:rPr>
        <w:t>% (</w:t>
      </w:r>
      <w:r w:rsidR="00430ECD" w:rsidRPr="008A3CD5">
        <w:rPr>
          <w:rFonts w:ascii="Arial" w:eastAsia="Arial" w:hAnsi="Arial" w:cs="Arial"/>
          <w:i/>
          <w:iCs/>
          <w:color w:val="FF0000"/>
          <w:sz w:val="20"/>
          <w:szCs w:val="20"/>
        </w:rPr>
        <w:t>zero vírgula nove</w:t>
      </w:r>
      <w:r w:rsidRPr="008A3CD5">
        <w:rPr>
          <w:rFonts w:ascii="Arial" w:eastAsia="Arial" w:hAnsi="Arial" w:cs="Arial"/>
          <w:i/>
          <w:iCs/>
          <w:color w:val="FF0000"/>
          <w:sz w:val="20"/>
          <w:szCs w:val="20"/>
        </w:rPr>
        <w:t xml:space="preserve"> por cento) por dia de atraso injustificado sobre o valor total do contrato, até o máximo de </w:t>
      </w:r>
      <w:r w:rsidR="00873803" w:rsidRPr="008A3CD5">
        <w:rPr>
          <w:rFonts w:ascii="Arial" w:eastAsia="Arial" w:hAnsi="Arial" w:cs="Arial"/>
          <w:i/>
          <w:iCs/>
          <w:color w:val="FF0000"/>
          <w:sz w:val="20"/>
          <w:szCs w:val="20"/>
        </w:rPr>
        <w:t>15</w:t>
      </w:r>
      <w:r w:rsidRPr="008A3CD5">
        <w:rPr>
          <w:rFonts w:ascii="Arial" w:eastAsia="Arial" w:hAnsi="Arial" w:cs="Arial"/>
          <w:i/>
          <w:iCs/>
          <w:color w:val="FF0000"/>
          <w:sz w:val="20"/>
          <w:szCs w:val="20"/>
        </w:rPr>
        <w:t>% (</w:t>
      </w:r>
      <w:r w:rsidR="00873803" w:rsidRPr="008A3CD5">
        <w:rPr>
          <w:rFonts w:ascii="Arial" w:eastAsia="Arial" w:hAnsi="Arial" w:cs="Arial"/>
          <w:i/>
          <w:iCs/>
          <w:color w:val="FF0000"/>
          <w:sz w:val="20"/>
          <w:szCs w:val="20"/>
        </w:rPr>
        <w:t>quinze</w:t>
      </w:r>
      <w:r w:rsidRPr="008A3CD5">
        <w:rPr>
          <w:rFonts w:ascii="Arial" w:eastAsia="Arial" w:hAnsi="Arial" w:cs="Arial"/>
          <w:i/>
          <w:iCs/>
          <w:color w:val="FF0000"/>
          <w:sz w:val="20"/>
          <w:szCs w:val="20"/>
        </w:rPr>
        <w:t xml:space="preserve"> por cento), pela inobservância do prazo fixado para apresentação, suplementação ou reposição da garantia.</w:t>
      </w:r>
    </w:p>
    <w:p w14:paraId="6A6FC0D3" w14:textId="4BE192F4" w:rsidR="00376653" w:rsidRPr="008A3CD5" w:rsidRDefault="00376653" w:rsidP="00476DF6">
      <w:pPr>
        <w:pStyle w:val="PargrafodaLista"/>
        <w:numPr>
          <w:ilvl w:val="2"/>
          <w:numId w:val="18"/>
        </w:numPr>
        <w:suppressAutoHyphens/>
        <w:jc w:val="both"/>
        <w:rPr>
          <w:rFonts w:ascii="Arial" w:eastAsia="Arial" w:hAnsi="Arial" w:cs="Arial"/>
          <w:sz w:val="20"/>
          <w:szCs w:val="20"/>
        </w:rPr>
      </w:pPr>
      <w:r w:rsidRPr="008A3CD5">
        <w:rPr>
          <w:rFonts w:ascii="Arial" w:eastAsia="Arial" w:hAnsi="Arial" w:cs="Arial"/>
          <w:i/>
          <w:iCs/>
          <w:color w:val="FF0000"/>
          <w:sz w:val="20"/>
          <w:szCs w:val="20"/>
        </w:rPr>
        <w:t xml:space="preserve">O atraso superior a </w:t>
      </w:r>
      <w:r w:rsidR="00873803" w:rsidRPr="008A3CD5">
        <w:rPr>
          <w:rFonts w:ascii="Arial" w:eastAsia="Arial" w:hAnsi="Arial" w:cs="Arial"/>
          <w:i/>
          <w:iCs/>
          <w:color w:val="FF0000"/>
          <w:sz w:val="20"/>
          <w:szCs w:val="20"/>
        </w:rPr>
        <w:t>10 (dez)</w:t>
      </w:r>
      <w:r w:rsidRPr="008A3CD5">
        <w:rPr>
          <w:rFonts w:ascii="Arial" w:eastAsia="Arial" w:hAnsi="Arial" w:cs="Arial"/>
          <w:i/>
          <w:iCs/>
          <w:color w:val="FF0000"/>
          <w:sz w:val="20"/>
          <w:szCs w:val="20"/>
        </w:rPr>
        <w:t xml:space="preserve"> dias autoriza a Administração a promover a extinção do contrato por descumprimento ou cumprimento irregular de suas cláusulas, conforme dispõe o inciso I do art. 137 da Lei n. 14.133, de 2021. </w:t>
      </w:r>
      <w:commentRangeEnd w:id="95"/>
      <w:r w:rsidRPr="008A3CD5">
        <w:rPr>
          <w:rStyle w:val="Refdecomentrio"/>
          <w:rFonts w:ascii="Arial" w:hAnsi="Arial" w:cs="Arial"/>
          <w:sz w:val="20"/>
          <w:szCs w:val="20"/>
        </w:rPr>
        <w:commentReference w:id="95"/>
      </w:r>
    </w:p>
    <w:p w14:paraId="5C455364" w14:textId="4D88EA0F" w:rsidR="00376653" w:rsidRDefault="00376653" w:rsidP="00476DF6">
      <w:pPr>
        <w:pStyle w:val="PargrafodaLista"/>
        <w:numPr>
          <w:ilvl w:val="1"/>
          <w:numId w:val="18"/>
        </w:numPr>
        <w:suppressAutoHyphens/>
        <w:ind w:left="2127" w:hanging="284"/>
        <w:jc w:val="both"/>
        <w:rPr>
          <w:rFonts w:ascii="Arial" w:eastAsia="Arial" w:hAnsi="Arial" w:cs="Arial"/>
          <w:sz w:val="20"/>
          <w:szCs w:val="20"/>
        </w:rPr>
      </w:pPr>
      <w:commentRangeStart w:id="96"/>
      <w:r w:rsidRPr="008A3CD5">
        <w:rPr>
          <w:rFonts w:ascii="Arial" w:eastAsia="Arial" w:hAnsi="Arial" w:cs="Arial"/>
          <w:sz w:val="20"/>
          <w:szCs w:val="20"/>
        </w:rPr>
        <w:t xml:space="preserve">compensatória de </w:t>
      </w:r>
      <w:r w:rsidR="00DA6227">
        <w:rPr>
          <w:rFonts w:ascii="Arial" w:eastAsia="Arial" w:hAnsi="Arial" w:cs="Arial"/>
          <w:color w:val="FF0000"/>
          <w:sz w:val="20"/>
          <w:szCs w:val="20"/>
        </w:rPr>
        <w:t>15</w:t>
      </w:r>
      <w:r w:rsidRPr="008A3CD5">
        <w:rPr>
          <w:rFonts w:ascii="Arial" w:eastAsia="Arial" w:hAnsi="Arial" w:cs="Arial"/>
          <w:sz w:val="20"/>
          <w:szCs w:val="20"/>
        </w:rPr>
        <w:t>% (</w:t>
      </w:r>
      <w:r w:rsidR="00DA6227">
        <w:rPr>
          <w:rFonts w:ascii="Arial" w:eastAsia="Arial" w:hAnsi="Arial" w:cs="Arial"/>
          <w:color w:val="FF0000"/>
          <w:sz w:val="20"/>
          <w:szCs w:val="20"/>
        </w:rPr>
        <w:t>quinze</w:t>
      </w:r>
      <w:r w:rsidRPr="008A3CD5">
        <w:rPr>
          <w:rFonts w:ascii="Arial" w:eastAsia="Arial" w:hAnsi="Arial" w:cs="Arial"/>
          <w:sz w:val="20"/>
          <w:szCs w:val="20"/>
        </w:rPr>
        <w:t xml:space="preserve"> por cento) sobre o valor total do contrato, no caso de inexecução total do objeto.</w:t>
      </w:r>
      <w:commentRangeEnd w:id="96"/>
      <w:r w:rsidRPr="008A3CD5">
        <w:rPr>
          <w:rStyle w:val="Refdecomentrio"/>
          <w:rFonts w:ascii="Arial" w:hAnsi="Arial" w:cs="Arial"/>
          <w:sz w:val="20"/>
          <w:szCs w:val="20"/>
        </w:rPr>
        <w:commentReference w:id="96"/>
      </w:r>
    </w:p>
    <w:p w14:paraId="217DE83E" w14:textId="7CC1A5BF" w:rsidR="00DA6227" w:rsidRPr="008A3CD5" w:rsidRDefault="00DA6227" w:rsidP="00DA6227">
      <w:pPr>
        <w:pStyle w:val="PargrafodaLista"/>
        <w:numPr>
          <w:ilvl w:val="1"/>
          <w:numId w:val="18"/>
        </w:numPr>
        <w:suppressAutoHyphens/>
        <w:ind w:left="2127" w:hanging="284"/>
        <w:jc w:val="both"/>
        <w:rPr>
          <w:rFonts w:ascii="Arial" w:eastAsia="Arial" w:hAnsi="Arial" w:cs="Arial"/>
          <w:sz w:val="20"/>
          <w:szCs w:val="20"/>
        </w:rPr>
      </w:pPr>
      <w:commentRangeStart w:id="97"/>
      <w:r w:rsidRPr="008A3CD5">
        <w:rPr>
          <w:rFonts w:ascii="Arial" w:eastAsia="Arial" w:hAnsi="Arial" w:cs="Arial"/>
          <w:sz w:val="20"/>
          <w:szCs w:val="20"/>
        </w:rPr>
        <w:t xml:space="preserve">compensatória de </w:t>
      </w:r>
      <w:r w:rsidR="00A34E9E">
        <w:rPr>
          <w:rFonts w:ascii="Arial" w:eastAsia="Arial" w:hAnsi="Arial" w:cs="Arial"/>
          <w:color w:val="FF0000"/>
          <w:sz w:val="20"/>
          <w:szCs w:val="20"/>
        </w:rPr>
        <w:t>10</w:t>
      </w:r>
      <w:r w:rsidRPr="008A3CD5">
        <w:rPr>
          <w:rFonts w:ascii="Arial" w:eastAsia="Arial" w:hAnsi="Arial" w:cs="Arial"/>
          <w:sz w:val="20"/>
          <w:szCs w:val="20"/>
        </w:rPr>
        <w:t>% (</w:t>
      </w:r>
      <w:r w:rsidR="00A34E9E">
        <w:rPr>
          <w:rFonts w:ascii="Arial" w:eastAsia="Arial" w:hAnsi="Arial" w:cs="Arial"/>
          <w:color w:val="FF0000"/>
          <w:sz w:val="20"/>
          <w:szCs w:val="20"/>
        </w:rPr>
        <w:t>dez</w:t>
      </w:r>
      <w:r w:rsidRPr="008A3CD5">
        <w:rPr>
          <w:rFonts w:ascii="Arial" w:eastAsia="Arial" w:hAnsi="Arial" w:cs="Arial"/>
          <w:sz w:val="20"/>
          <w:szCs w:val="20"/>
        </w:rPr>
        <w:t xml:space="preserve"> por cento) sobre o valor </w:t>
      </w:r>
      <w:r w:rsidR="00A34E9E">
        <w:rPr>
          <w:rFonts w:ascii="Arial" w:eastAsia="Arial" w:hAnsi="Arial" w:cs="Arial"/>
          <w:sz w:val="20"/>
          <w:szCs w:val="20"/>
        </w:rPr>
        <w:t>da parcela inadimplida</w:t>
      </w:r>
      <w:r w:rsidRPr="008A3CD5">
        <w:rPr>
          <w:rFonts w:ascii="Arial" w:eastAsia="Arial" w:hAnsi="Arial" w:cs="Arial"/>
          <w:sz w:val="20"/>
          <w:szCs w:val="20"/>
        </w:rPr>
        <w:t xml:space="preserve">, no caso de inexecução </w:t>
      </w:r>
      <w:r w:rsidR="00A34E9E">
        <w:rPr>
          <w:rFonts w:ascii="Arial" w:eastAsia="Arial" w:hAnsi="Arial" w:cs="Arial"/>
          <w:sz w:val="20"/>
          <w:szCs w:val="20"/>
        </w:rPr>
        <w:t>parcial</w:t>
      </w:r>
      <w:r w:rsidRPr="008A3CD5">
        <w:rPr>
          <w:rFonts w:ascii="Arial" w:eastAsia="Arial" w:hAnsi="Arial" w:cs="Arial"/>
          <w:sz w:val="20"/>
          <w:szCs w:val="20"/>
        </w:rPr>
        <w:t xml:space="preserve"> do objeto.</w:t>
      </w:r>
      <w:commentRangeEnd w:id="97"/>
      <w:r w:rsidRPr="008A3CD5">
        <w:rPr>
          <w:rStyle w:val="Refdecomentrio"/>
          <w:rFonts w:ascii="Arial" w:hAnsi="Arial" w:cs="Arial"/>
          <w:sz w:val="20"/>
          <w:szCs w:val="20"/>
        </w:rPr>
        <w:commentReference w:id="97"/>
      </w:r>
    </w:p>
    <w:p w14:paraId="30FAD303" w14:textId="77777777" w:rsidR="00DA6227" w:rsidRPr="008A3CD5" w:rsidRDefault="00DA6227" w:rsidP="00A34E9E">
      <w:pPr>
        <w:pStyle w:val="PargrafodaLista"/>
        <w:suppressAutoHyphens/>
        <w:ind w:left="2127"/>
        <w:jc w:val="both"/>
        <w:rPr>
          <w:rFonts w:ascii="Arial" w:eastAsia="Arial" w:hAnsi="Arial" w:cs="Arial"/>
          <w:sz w:val="20"/>
          <w:szCs w:val="20"/>
        </w:rPr>
      </w:pPr>
    </w:p>
    <w:p w14:paraId="6A9CFD04" w14:textId="77777777" w:rsidR="00376653" w:rsidRPr="008A3CD5" w:rsidRDefault="00376653" w:rsidP="00476DF6">
      <w:pPr>
        <w:pStyle w:val="Nivel2"/>
        <w:spacing w:before="0" w:after="0" w:line="240" w:lineRule="auto"/>
        <w:ind w:left="0" w:firstLine="567"/>
      </w:pPr>
      <w:r w:rsidRPr="008A3CD5">
        <w:t>A aplicação das sanções previstas neste Contrato não exclui, em hipótese alguma, a obrigação de reparação integral do dano causado ao Contratante (</w:t>
      </w:r>
      <w:hyperlink r:id="rId78" w:anchor="art156§9" w:history="1">
        <w:r w:rsidRPr="008A3CD5">
          <w:rPr>
            <w:rStyle w:val="Hyperlink"/>
          </w:rPr>
          <w:t>art. 156, §9º, da Lei nº 14.133, de 2021</w:t>
        </w:r>
      </w:hyperlink>
      <w:r w:rsidRPr="008A3CD5">
        <w:t>)</w:t>
      </w:r>
    </w:p>
    <w:p w14:paraId="23A36C8E" w14:textId="77777777" w:rsidR="00376653" w:rsidRPr="008A3CD5" w:rsidRDefault="00376653" w:rsidP="00476DF6">
      <w:pPr>
        <w:pStyle w:val="Nivel2"/>
        <w:spacing w:before="0" w:after="0" w:line="240" w:lineRule="auto"/>
        <w:ind w:left="0" w:firstLine="567"/>
      </w:pPr>
      <w:r w:rsidRPr="008A3CD5">
        <w:t>Todas as sanções previstas neste Contrato poderão ser aplicadas cumulativamente com a multa (</w:t>
      </w:r>
      <w:hyperlink r:id="rId79" w:anchor="art156§7" w:history="1">
        <w:r w:rsidRPr="008A3CD5">
          <w:rPr>
            <w:rStyle w:val="Hyperlink"/>
          </w:rPr>
          <w:t>art. 156, §7º, da Lei nº 14.133, de 2021</w:t>
        </w:r>
      </w:hyperlink>
      <w:r w:rsidRPr="008A3CD5">
        <w:t>).</w:t>
      </w:r>
    </w:p>
    <w:p w14:paraId="4F883EDB" w14:textId="77777777" w:rsidR="00376653" w:rsidRPr="008A3CD5" w:rsidRDefault="00376653" w:rsidP="00476DF6">
      <w:pPr>
        <w:pStyle w:val="Nivel3"/>
        <w:spacing w:before="0" w:after="0" w:line="240" w:lineRule="auto"/>
        <w:ind w:left="0" w:firstLine="709"/>
      </w:pPr>
      <w:r w:rsidRPr="008A3CD5">
        <w:t>Antes da aplicação da multa será facultada a defesa do interessado no prazo de 15 (quinze) dias úteis, contado da data de sua intimação (</w:t>
      </w:r>
      <w:hyperlink r:id="rId80" w:anchor="art157" w:history="1">
        <w:r w:rsidRPr="008A3CD5">
          <w:rPr>
            <w:rStyle w:val="Hyperlink"/>
          </w:rPr>
          <w:t>art. 157, da Lei nº 14.133, de 2021</w:t>
        </w:r>
      </w:hyperlink>
      <w:r w:rsidRPr="008A3CD5">
        <w:t>)</w:t>
      </w:r>
    </w:p>
    <w:p w14:paraId="38E02509" w14:textId="77777777" w:rsidR="00376653" w:rsidRPr="008A3CD5" w:rsidRDefault="00376653" w:rsidP="00476DF6">
      <w:pPr>
        <w:pStyle w:val="Nivel3"/>
        <w:spacing w:before="0" w:after="0" w:line="240" w:lineRule="auto"/>
        <w:ind w:left="0" w:firstLine="709"/>
      </w:pPr>
      <w:r w:rsidRPr="008A3CD5">
        <w:t>Se a multa aplicada e as indenizações cabíveis forem superiores ao valor do pagamento eventualmente devido pelo Contratante ao Contratado, além da perda desse valor, a diferença será descontada da garantia prestada ou será cobrada judicialmente (</w:t>
      </w:r>
      <w:hyperlink r:id="rId81" w:anchor="art156§8" w:history="1">
        <w:r w:rsidRPr="008A3CD5">
          <w:rPr>
            <w:rStyle w:val="Hyperlink"/>
          </w:rPr>
          <w:t>art. 156, §8º, da Lei nº 14.133, de 2021</w:t>
        </w:r>
      </w:hyperlink>
      <w:r w:rsidRPr="008A3CD5">
        <w:t>).</w:t>
      </w:r>
    </w:p>
    <w:p w14:paraId="09F99D12" w14:textId="6886095B" w:rsidR="00376653" w:rsidRPr="008A3CD5" w:rsidRDefault="00376653" w:rsidP="00476DF6">
      <w:pPr>
        <w:pStyle w:val="Nivel3"/>
        <w:spacing w:before="0" w:after="0" w:line="240" w:lineRule="auto"/>
        <w:ind w:left="0" w:firstLine="709"/>
      </w:pPr>
      <w:r w:rsidRPr="008A3CD5">
        <w:t xml:space="preserve">Previamente ao encaminhamento à cobrança judicial, a multa poderá ser recolhida administrativamente no prazo máximo de </w:t>
      </w:r>
      <w:r w:rsidR="00873803" w:rsidRPr="008A3CD5">
        <w:rPr>
          <w:i/>
          <w:iCs/>
          <w:color w:val="FF0000"/>
        </w:rPr>
        <w:t xml:space="preserve">10 (dez) </w:t>
      </w:r>
      <w:r w:rsidRPr="008A3CD5">
        <w:t>dias, a contar da data do recebimento da comunicação enviada pela autoridade competente.</w:t>
      </w:r>
      <w:bookmarkStart w:id="98" w:name="_Hlk78351618"/>
      <w:bookmarkEnd w:id="98"/>
    </w:p>
    <w:p w14:paraId="480B6400" w14:textId="77777777" w:rsidR="00376653" w:rsidRPr="008A3CD5" w:rsidRDefault="00376653" w:rsidP="00476DF6">
      <w:pPr>
        <w:pStyle w:val="Nivel2"/>
        <w:spacing w:before="0" w:after="0" w:line="240" w:lineRule="auto"/>
        <w:ind w:left="0" w:firstLine="567"/>
      </w:pPr>
      <w:r w:rsidRPr="008A3CD5">
        <w:t xml:space="preserve">A aplicação das sanções realizar-se-á em processo administrativo que assegure o contraditório e a ampla defesa ao Contratado, observando-se o procedimento previsto no </w:t>
      </w:r>
      <w:r w:rsidRPr="008A3CD5">
        <w:rPr>
          <w:b/>
          <w:bCs/>
        </w:rPr>
        <w:t xml:space="preserve">caput </w:t>
      </w:r>
      <w:r w:rsidRPr="008A3CD5">
        <w:t xml:space="preserve">e parágrafos do </w:t>
      </w:r>
      <w:hyperlink r:id="rId82" w:anchor="art158" w:history="1">
        <w:r w:rsidRPr="008A3CD5">
          <w:rPr>
            <w:rStyle w:val="Hyperlink"/>
          </w:rPr>
          <w:t>art. 158 da Lei nº 14.133, de 2021</w:t>
        </w:r>
      </w:hyperlink>
      <w:r w:rsidRPr="008A3CD5">
        <w:t>, para as penalidades de impedimento de licitar e contratar e de declaração de inidoneidade para licitar ou contratar.</w:t>
      </w:r>
    </w:p>
    <w:p w14:paraId="78083122" w14:textId="77777777" w:rsidR="00376653" w:rsidRPr="008A3CD5" w:rsidRDefault="00376653" w:rsidP="00476DF6">
      <w:pPr>
        <w:pStyle w:val="Nivel2"/>
        <w:spacing w:before="0" w:after="0" w:line="240" w:lineRule="auto"/>
        <w:ind w:left="0" w:firstLine="567"/>
      </w:pPr>
      <w:r w:rsidRPr="008A3CD5">
        <w:t>Na aplicação das sanções serão considerados (</w:t>
      </w:r>
      <w:hyperlink r:id="rId83" w:anchor="art156§1" w:history="1">
        <w:r w:rsidRPr="008A3CD5">
          <w:rPr>
            <w:rStyle w:val="Hyperlink"/>
          </w:rPr>
          <w:t>art. 156, §1º, da Lei nº 14.133, de 2021</w:t>
        </w:r>
      </w:hyperlink>
      <w:r w:rsidRPr="008A3CD5">
        <w:t>):</w:t>
      </w:r>
    </w:p>
    <w:p w14:paraId="6D51DD16" w14:textId="77777777" w:rsidR="00376653" w:rsidRPr="008A3CD5" w:rsidRDefault="00376653" w:rsidP="00476DF6">
      <w:pPr>
        <w:numPr>
          <w:ilvl w:val="0"/>
          <w:numId w:val="13"/>
        </w:numPr>
        <w:suppressAutoHyphens/>
        <w:ind w:left="340" w:firstLine="567"/>
        <w:contextualSpacing/>
        <w:jc w:val="both"/>
        <w:rPr>
          <w:rFonts w:ascii="Arial" w:eastAsia="Arial" w:hAnsi="Arial" w:cs="Arial"/>
          <w:sz w:val="20"/>
          <w:szCs w:val="20"/>
        </w:rPr>
      </w:pPr>
      <w:r w:rsidRPr="008A3CD5">
        <w:rPr>
          <w:rFonts w:ascii="Arial" w:eastAsia="Arial" w:hAnsi="Arial" w:cs="Arial"/>
          <w:sz w:val="20"/>
          <w:szCs w:val="20"/>
        </w:rPr>
        <w:t>a natureza e a gravidade da infração cometida;</w:t>
      </w:r>
    </w:p>
    <w:p w14:paraId="789B7905" w14:textId="77777777" w:rsidR="00376653" w:rsidRPr="008A3CD5" w:rsidRDefault="00376653" w:rsidP="00476DF6">
      <w:pPr>
        <w:numPr>
          <w:ilvl w:val="0"/>
          <w:numId w:val="13"/>
        </w:numPr>
        <w:suppressAutoHyphens/>
        <w:ind w:left="340" w:firstLine="567"/>
        <w:contextualSpacing/>
        <w:jc w:val="both"/>
        <w:rPr>
          <w:rFonts w:ascii="Arial" w:eastAsia="Arial" w:hAnsi="Arial" w:cs="Arial"/>
          <w:sz w:val="20"/>
          <w:szCs w:val="20"/>
        </w:rPr>
      </w:pPr>
      <w:r w:rsidRPr="008A3CD5">
        <w:rPr>
          <w:rFonts w:ascii="Arial" w:eastAsia="Arial" w:hAnsi="Arial" w:cs="Arial"/>
          <w:sz w:val="20"/>
          <w:szCs w:val="20"/>
        </w:rPr>
        <w:t>as peculiaridades do caso concreto;</w:t>
      </w:r>
    </w:p>
    <w:p w14:paraId="7F7EA189" w14:textId="77777777" w:rsidR="00376653" w:rsidRPr="008A3CD5" w:rsidRDefault="00376653" w:rsidP="00476DF6">
      <w:pPr>
        <w:numPr>
          <w:ilvl w:val="0"/>
          <w:numId w:val="13"/>
        </w:numPr>
        <w:suppressAutoHyphens/>
        <w:ind w:left="340" w:firstLine="567"/>
        <w:contextualSpacing/>
        <w:jc w:val="both"/>
        <w:rPr>
          <w:rFonts w:ascii="Arial" w:eastAsia="Arial" w:hAnsi="Arial" w:cs="Arial"/>
          <w:sz w:val="20"/>
          <w:szCs w:val="20"/>
        </w:rPr>
      </w:pPr>
      <w:r w:rsidRPr="008A3CD5">
        <w:rPr>
          <w:rFonts w:ascii="Arial" w:eastAsia="Arial" w:hAnsi="Arial" w:cs="Arial"/>
          <w:sz w:val="20"/>
          <w:szCs w:val="20"/>
        </w:rPr>
        <w:t>as circunstâncias agravantes ou atenuantes;</w:t>
      </w:r>
    </w:p>
    <w:p w14:paraId="3807F430" w14:textId="77777777" w:rsidR="00376653" w:rsidRPr="008A3CD5" w:rsidRDefault="00376653" w:rsidP="00476DF6">
      <w:pPr>
        <w:numPr>
          <w:ilvl w:val="0"/>
          <w:numId w:val="13"/>
        </w:numPr>
        <w:suppressAutoHyphens/>
        <w:ind w:left="340" w:firstLine="567"/>
        <w:contextualSpacing/>
        <w:jc w:val="both"/>
        <w:rPr>
          <w:rFonts w:ascii="Arial" w:eastAsia="Arial" w:hAnsi="Arial" w:cs="Arial"/>
          <w:sz w:val="20"/>
          <w:szCs w:val="20"/>
        </w:rPr>
      </w:pPr>
      <w:r w:rsidRPr="008A3CD5">
        <w:rPr>
          <w:rFonts w:ascii="Arial" w:eastAsia="Arial" w:hAnsi="Arial" w:cs="Arial"/>
          <w:sz w:val="20"/>
          <w:szCs w:val="20"/>
        </w:rPr>
        <w:t>os danos que dela provierem para o Contratante;</w:t>
      </w:r>
    </w:p>
    <w:p w14:paraId="242FB32D" w14:textId="77777777" w:rsidR="00376653" w:rsidRPr="008A3CD5" w:rsidRDefault="00376653" w:rsidP="00476DF6">
      <w:pPr>
        <w:numPr>
          <w:ilvl w:val="0"/>
          <w:numId w:val="13"/>
        </w:numPr>
        <w:suppressAutoHyphens/>
        <w:ind w:left="340" w:firstLine="567"/>
        <w:contextualSpacing/>
        <w:jc w:val="both"/>
        <w:rPr>
          <w:rFonts w:ascii="Arial" w:eastAsia="Arial" w:hAnsi="Arial" w:cs="Arial"/>
          <w:sz w:val="20"/>
          <w:szCs w:val="20"/>
        </w:rPr>
      </w:pPr>
      <w:r w:rsidRPr="008A3CD5">
        <w:rPr>
          <w:rFonts w:ascii="Arial" w:eastAsia="Arial" w:hAnsi="Arial" w:cs="Arial"/>
          <w:sz w:val="20"/>
          <w:szCs w:val="20"/>
        </w:rPr>
        <w:t>a implantação ou o aperfeiçoamento de programa de integridade, conforme normas e orientações dos órgãos de controle.</w:t>
      </w:r>
    </w:p>
    <w:p w14:paraId="54F981BD" w14:textId="77777777" w:rsidR="00376653" w:rsidRPr="008A3CD5" w:rsidRDefault="00376653" w:rsidP="00476DF6">
      <w:pPr>
        <w:pStyle w:val="Nivel2"/>
        <w:spacing w:before="0" w:after="0" w:line="240" w:lineRule="auto"/>
        <w:ind w:left="0" w:firstLine="567"/>
      </w:pPr>
      <w:r w:rsidRPr="008A3CD5">
        <w:t xml:space="preserve">Os atos previstos como infrações administrativas na </w:t>
      </w:r>
      <w:hyperlink r:id="rId84" w:history="1">
        <w:r w:rsidRPr="008A3CD5">
          <w:rPr>
            <w:rStyle w:val="Hyperlink"/>
          </w:rPr>
          <w:t>Lei nº 14.133, de 2021</w:t>
        </w:r>
      </w:hyperlink>
      <w:r w:rsidRPr="008A3CD5">
        <w:t xml:space="preserve">, ou em outras leis de licitações e contratos da Administração Pública que também sejam tipificados como atos lesivos na </w:t>
      </w:r>
      <w:hyperlink r:id="rId85" w:history="1">
        <w:r w:rsidRPr="008A3CD5">
          <w:rPr>
            <w:rStyle w:val="Hyperlink"/>
          </w:rPr>
          <w:t>Lei nº 12.846, de 2013</w:t>
        </w:r>
      </w:hyperlink>
      <w:r w:rsidRPr="008A3CD5">
        <w:t>, serão apurados e julgados conjuntamente, nos mesmos autos, observados o rito procedimental e autoridade competente definidos na referida Lei (</w:t>
      </w:r>
      <w:hyperlink r:id="rId86" w:history="1">
        <w:r w:rsidRPr="008A3CD5">
          <w:rPr>
            <w:rStyle w:val="Hyperlink"/>
          </w:rPr>
          <w:t>art. 159</w:t>
        </w:r>
      </w:hyperlink>
      <w:r w:rsidRPr="008A3CD5">
        <w:t>).</w:t>
      </w:r>
    </w:p>
    <w:p w14:paraId="02F318F0" w14:textId="77777777" w:rsidR="00376653" w:rsidRPr="008A3CD5" w:rsidRDefault="00376653" w:rsidP="00476DF6">
      <w:pPr>
        <w:pStyle w:val="Nivel2"/>
        <w:spacing w:before="0" w:after="0" w:line="240" w:lineRule="auto"/>
        <w:ind w:left="0" w:firstLine="567"/>
        <w:rPr>
          <w:i/>
          <w:iCs/>
        </w:rPr>
      </w:pPr>
      <w:r w:rsidRPr="008A3CD5">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87" w:anchor="art160" w:history="1">
        <w:r w:rsidRPr="008A3CD5">
          <w:rPr>
            <w:rStyle w:val="Hyperlink"/>
          </w:rPr>
          <w:t>art. 160, da Lei nº 14.133, de 2021</w:t>
        </w:r>
      </w:hyperlink>
      <w:r w:rsidRPr="008A3CD5">
        <w:t>).</w:t>
      </w:r>
    </w:p>
    <w:p w14:paraId="43106A88" w14:textId="77777777" w:rsidR="00376653" w:rsidRPr="008A3CD5" w:rsidRDefault="00376653" w:rsidP="00476DF6">
      <w:pPr>
        <w:pStyle w:val="Nivel2"/>
        <w:spacing w:before="0" w:after="0" w:line="240" w:lineRule="auto"/>
        <w:ind w:left="0" w:firstLine="567"/>
        <w:rPr>
          <w:i/>
          <w:iCs/>
        </w:rPr>
      </w:pPr>
      <w:r w:rsidRPr="008A3CD5">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88" w:anchor="art161" w:history="1">
        <w:r w:rsidRPr="008A3CD5">
          <w:rPr>
            <w:rStyle w:val="Hyperlink"/>
          </w:rPr>
          <w:t>Art. 161, da Lei nº 14.133, de 2021</w:t>
        </w:r>
      </w:hyperlink>
      <w:r w:rsidRPr="008A3CD5">
        <w:t>).</w:t>
      </w:r>
    </w:p>
    <w:p w14:paraId="67D3B7DA" w14:textId="77777777" w:rsidR="00376653" w:rsidRPr="008A3CD5" w:rsidRDefault="00376653" w:rsidP="00476DF6">
      <w:pPr>
        <w:pStyle w:val="Nivel2"/>
        <w:spacing w:before="0" w:after="0" w:line="240" w:lineRule="auto"/>
        <w:ind w:left="0" w:firstLine="567"/>
        <w:rPr>
          <w:i/>
          <w:iCs/>
        </w:rPr>
      </w:pPr>
      <w:r w:rsidRPr="008A3CD5">
        <w:t xml:space="preserve">As sanções de impedimento de licitar e contratar e declaração de inidoneidade para licitar ou contratar são passíveis de reabilitação na forma do </w:t>
      </w:r>
      <w:hyperlink r:id="rId89" w:anchor="163" w:history="1">
        <w:r w:rsidRPr="008A3CD5">
          <w:rPr>
            <w:rStyle w:val="Hyperlink"/>
          </w:rPr>
          <w:t>art. 163 da Lei nº 14.133/21</w:t>
        </w:r>
      </w:hyperlink>
      <w:r w:rsidRPr="008A3CD5">
        <w:t>.</w:t>
      </w:r>
    </w:p>
    <w:p w14:paraId="40410BE0" w14:textId="77777777" w:rsidR="00376653" w:rsidRDefault="00376653" w:rsidP="00476DF6">
      <w:pPr>
        <w:pStyle w:val="Nivel2"/>
        <w:spacing w:before="0" w:after="0" w:line="240" w:lineRule="auto"/>
        <w:ind w:left="0" w:firstLine="567"/>
      </w:pPr>
      <w:r w:rsidRPr="008A3CD5">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0" w:history="1">
        <w:r w:rsidRPr="008A3CD5">
          <w:rPr>
            <w:rStyle w:val="Hyperlink"/>
          </w:rPr>
          <w:t>Normativa SEGES/ME nº 26, de 13 de abril de 2022</w:t>
        </w:r>
      </w:hyperlink>
      <w:r w:rsidRPr="008A3CD5">
        <w:t xml:space="preserve">. </w:t>
      </w:r>
    </w:p>
    <w:p w14:paraId="69BC04B2" w14:textId="77777777" w:rsidR="008A5097" w:rsidRPr="008A3CD5" w:rsidRDefault="008A5097" w:rsidP="008A5097">
      <w:pPr>
        <w:pStyle w:val="Nivel2"/>
        <w:numPr>
          <w:ilvl w:val="0"/>
          <w:numId w:val="0"/>
        </w:numPr>
        <w:spacing w:before="0" w:after="0" w:line="240" w:lineRule="auto"/>
        <w:ind w:left="567"/>
      </w:pPr>
    </w:p>
    <w:p w14:paraId="1A715683" w14:textId="77777777" w:rsidR="00376653" w:rsidRPr="008A3CD5" w:rsidRDefault="00376653" w:rsidP="00476DF6">
      <w:pPr>
        <w:pStyle w:val="Nivel01"/>
        <w:shd w:val="clear" w:color="auto" w:fill="C4BC96" w:themeFill="background2" w:themeFillShade="BF"/>
        <w:spacing w:before="0"/>
        <w:ind w:left="0" w:firstLine="0"/>
        <w:rPr>
          <w:color w:val="FFFFFF" w:themeColor="background1"/>
        </w:rPr>
      </w:pPr>
      <w:bookmarkStart w:id="99" w:name="_Toc127430539"/>
      <w:r w:rsidRPr="008A3CD5">
        <w:t>CLÁUSULA DÉCIMA SEGUNDA– DA EXTINÇÃO CONTRATUAL (</w:t>
      </w:r>
      <w:hyperlink r:id="rId91" w:anchor="art92" w:history="1">
        <w:r w:rsidRPr="008A3CD5">
          <w:rPr>
            <w:rStyle w:val="Hyperlink"/>
          </w:rPr>
          <w:t>art. 92, XIX</w:t>
        </w:r>
      </w:hyperlink>
      <w:r w:rsidRPr="008A3CD5">
        <w:t>)</w:t>
      </w:r>
      <w:bookmarkEnd w:id="99"/>
    </w:p>
    <w:p w14:paraId="091093AB" w14:textId="77777777" w:rsidR="00376653" w:rsidRPr="008A3CD5" w:rsidRDefault="00376653" w:rsidP="00476DF6">
      <w:pPr>
        <w:pStyle w:val="Nvel2-Red"/>
        <w:spacing w:before="0" w:after="0" w:line="240" w:lineRule="auto"/>
        <w:ind w:left="0" w:firstLine="567"/>
      </w:pPr>
      <w:commentRangeStart w:id="100"/>
      <w:r w:rsidRPr="008A3CD5">
        <w:t>O contrato se extingue quando cumpridas as obrigações de ambas as partes, ainda que isso ocorra antes do prazo estipulado para tanto.</w:t>
      </w:r>
    </w:p>
    <w:p w14:paraId="5BFDC3D0" w14:textId="77777777" w:rsidR="00376653" w:rsidRPr="008A3CD5" w:rsidRDefault="00376653" w:rsidP="00476DF6">
      <w:pPr>
        <w:pStyle w:val="Nvel2-Red"/>
        <w:spacing w:before="0" w:after="0" w:line="240" w:lineRule="auto"/>
        <w:ind w:left="0" w:firstLine="567"/>
      </w:pPr>
      <w:r w:rsidRPr="008A3CD5">
        <w:t>Se as obrigações não forem cumpridas no prazo estipulado, a vigência ficará prorrogada até a conclusão do objeto, caso em que deverá a Administração providenciar a readequação do cronograma fixado para o contrato.</w:t>
      </w:r>
    </w:p>
    <w:p w14:paraId="314DE159" w14:textId="77777777" w:rsidR="00376653" w:rsidRPr="008A3CD5" w:rsidRDefault="00376653" w:rsidP="00476DF6">
      <w:pPr>
        <w:pStyle w:val="Nvel3-R"/>
        <w:spacing w:before="0" w:after="0" w:line="240" w:lineRule="auto"/>
        <w:ind w:left="170" w:firstLine="709"/>
      </w:pPr>
      <w:r w:rsidRPr="008A3CD5">
        <w:t>Quando a não conclusão do contrato referida no item anterior decorrer de culpa do contratado:</w:t>
      </w:r>
    </w:p>
    <w:p w14:paraId="13CAE48F" w14:textId="77777777" w:rsidR="00376653" w:rsidRPr="008A3CD5" w:rsidRDefault="00376653" w:rsidP="00476DF6">
      <w:pPr>
        <w:pStyle w:val="PargrafodaLista"/>
        <w:numPr>
          <w:ilvl w:val="0"/>
          <w:numId w:val="14"/>
        </w:numPr>
        <w:suppressAutoHyphens/>
        <w:ind w:left="0" w:firstLine="709"/>
        <w:jc w:val="both"/>
        <w:rPr>
          <w:rFonts w:ascii="Arial" w:eastAsia="Arial" w:hAnsi="Arial" w:cs="Arial"/>
          <w:i/>
          <w:iCs/>
          <w:color w:val="FF0000"/>
          <w:sz w:val="20"/>
          <w:szCs w:val="20"/>
        </w:rPr>
      </w:pPr>
      <w:r w:rsidRPr="008A3CD5">
        <w:rPr>
          <w:rFonts w:ascii="Arial" w:eastAsia="Arial" w:hAnsi="Arial" w:cs="Arial"/>
          <w:i/>
          <w:iCs/>
          <w:color w:val="FF0000"/>
          <w:sz w:val="20"/>
          <w:szCs w:val="20"/>
        </w:rPr>
        <w:t xml:space="preserve">ficará ele constituído em mora, sendo-lhe aplicáveis as respectivas sanções administrativas; e  </w:t>
      </w:r>
    </w:p>
    <w:p w14:paraId="69AEF187" w14:textId="77777777" w:rsidR="00376653" w:rsidRPr="008A3CD5" w:rsidRDefault="00376653" w:rsidP="00476DF6">
      <w:pPr>
        <w:pStyle w:val="PargrafodaLista"/>
        <w:numPr>
          <w:ilvl w:val="0"/>
          <w:numId w:val="14"/>
        </w:numPr>
        <w:suppressAutoHyphens/>
        <w:ind w:left="0" w:firstLine="709"/>
        <w:jc w:val="both"/>
        <w:rPr>
          <w:rFonts w:ascii="Arial" w:eastAsia="Arial" w:hAnsi="Arial" w:cs="Arial"/>
          <w:i/>
          <w:iCs/>
          <w:color w:val="FF0000"/>
          <w:sz w:val="20"/>
          <w:szCs w:val="20"/>
        </w:rPr>
      </w:pPr>
      <w:r w:rsidRPr="008A3CD5">
        <w:rPr>
          <w:rFonts w:ascii="Arial" w:eastAsia="Arial" w:hAnsi="Arial" w:cs="Arial"/>
          <w:i/>
          <w:iCs/>
          <w:color w:val="FF0000"/>
          <w:sz w:val="20"/>
          <w:szCs w:val="20"/>
        </w:rPr>
        <w:t>poderá a Administração optar pela extinção do contrato e, nesse caso, adotará as medidas admitidas em lei para a continuidade da execução contratual.</w:t>
      </w:r>
      <w:commentRangeEnd w:id="100"/>
      <w:r w:rsidRPr="008A3CD5">
        <w:rPr>
          <w:rStyle w:val="Refdecomentrio"/>
          <w:rFonts w:ascii="Arial" w:hAnsi="Arial" w:cs="Arial"/>
          <w:sz w:val="20"/>
          <w:szCs w:val="20"/>
        </w:rPr>
        <w:commentReference w:id="100"/>
      </w:r>
    </w:p>
    <w:p w14:paraId="5F93AB65" w14:textId="77777777" w:rsidR="00376653" w:rsidRPr="008A3CD5" w:rsidRDefault="00376653" w:rsidP="00476DF6">
      <w:pPr>
        <w:pStyle w:val="Nivel2"/>
        <w:spacing w:before="0" w:after="0" w:line="240" w:lineRule="auto"/>
        <w:ind w:left="0" w:firstLine="567"/>
      </w:pPr>
      <w:r w:rsidRPr="008A3CD5">
        <w:t xml:space="preserve">O contrato pode ser extinto antes de cumpridas as obrigações nele estipuladas, ou antes do prazo nele fixado, por algum dos motivos previstos no </w:t>
      </w:r>
      <w:hyperlink r:id="rId92" w:anchor="art137" w:history="1">
        <w:r w:rsidRPr="008A3CD5">
          <w:rPr>
            <w:rStyle w:val="Hyperlink"/>
          </w:rPr>
          <w:t>artigo 137 da Lei nº 14.133/21</w:t>
        </w:r>
      </w:hyperlink>
      <w:r w:rsidRPr="008A3CD5">
        <w:t xml:space="preserve">, bem como amigavelmente, </w:t>
      </w:r>
      <w:r w:rsidRPr="008A3CD5">
        <w:rPr>
          <w:color w:val="000000" w:themeColor="text1"/>
        </w:rPr>
        <w:t>assegurados o contraditório e a ampla defesa</w:t>
      </w:r>
      <w:r w:rsidRPr="008A3CD5">
        <w:t>.</w:t>
      </w:r>
    </w:p>
    <w:p w14:paraId="3F231A55" w14:textId="77777777" w:rsidR="00376653" w:rsidRPr="008A3CD5" w:rsidRDefault="00376653" w:rsidP="00476DF6">
      <w:pPr>
        <w:pStyle w:val="Nivel3"/>
        <w:spacing w:before="0" w:after="0" w:line="240" w:lineRule="auto"/>
        <w:ind w:left="170" w:firstLine="709"/>
      </w:pPr>
      <w:r w:rsidRPr="008A3CD5">
        <w:t xml:space="preserve">Nesta hipótese, aplicam-se também os </w:t>
      </w:r>
      <w:hyperlink r:id="rId93" w:anchor="art138" w:history="1">
        <w:r w:rsidRPr="008A3CD5">
          <w:rPr>
            <w:rStyle w:val="Hyperlink"/>
          </w:rPr>
          <w:t>artigos 138 e 139 da mesma Lei</w:t>
        </w:r>
      </w:hyperlink>
      <w:r w:rsidRPr="008A3CD5">
        <w:t>.</w:t>
      </w:r>
    </w:p>
    <w:p w14:paraId="40B60426" w14:textId="77777777" w:rsidR="00376653" w:rsidRPr="008A3CD5" w:rsidRDefault="00376653" w:rsidP="00476DF6">
      <w:pPr>
        <w:pStyle w:val="Nivel3"/>
        <w:spacing w:before="0" w:after="0" w:line="240" w:lineRule="auto"/>
        <w:ind w:left="170" w:firstLine="709"/>
      </w:pPr>
      <w:r w:rsidRPr="008A3CD5">
        <w:t xml:space="preserve">A </w:t>
      </w:r>
      <w:r w:rsidRPr="008A3CD5">
        <w:rPr>
          <w:color w:val="000000" w:themeColor="text1"/>
        </w:rPr>
        <w:t>alteração social ou a modificação da finalidade ou da estrutura da empresa</w:t>
      </w:r>
      <w:r w:rsidRPr="008A3CD5">
        <w:t xml:space="preserve"> não ensejará a rescisão se não </w:t>
      </w:r>
      <w:r w:rsidRPr="008A3CD5">
        <w:rPr>
          <w:color w:val="000000" w:themeColor="text1"/>
        </w:rPr>
        <w:t>restringir sua capacidade de concluir o contrato.</w:t>
      </w:r>
    </w:p>
    <w:p w14:paraId="21C9F468" w14:textId="77777777" w:rsidR="00376653" w:rsidRPr="008A3CD5" w:rsidRDefault="00376653" w:rsidP="00476DF6">
      <w:pPr>
        <w:pStyle w:val="Nivel4"/>
        <w:spacing w:before="0" w:after="0" w:line="240" w:lineRule="auto"/>
        <w:ind w:left="284" w:firstLine="709"/>
      </w:pPr>
      <w:r w:rsidRPr="008A3CD5">
        <w:rPr>
          <w:color w:val="000000" w:themeColor="text1"/>
        </w:rPr>
        <w:t xml:space="preserve">Se a operação </w:t>
      </w:r>
      <w:r w:rsidRPr="008A3CD5">
        <w:t>implicar mudança da pessoa jurídica contratada, deverá ser formalizado termo aditivo para alteração subjetiva.</w:t>
      </w:r>
    </w:p>
    <w:p w14:paraId="5BB20203" w14:textId="77777777" w:rsidR="00376653" w:rsidRPr="008A3CD5" w:rsidRDefault="00376653" w:rsidP="00476DF6">
      <w:pPr>
        <w:pStyle w:val="Nivel2"/>
        <w:spacing w:before="0" w:after="0" w:line="240" w:lineRule="auto"/>
        <w:ind w:left="0" w:firstLine="567"/>
      </w:pPr>
      <w:r w:rsidRPr="008A3CD5">
        <w:t>O termo de rescisão, sempre que possível, será precedido:</w:t>
      </w:r>
    </w:p>
    <w:p w14:paraId="57040AD3" w14:textId="77777777" w:rsidR="00376653" w:rsidRPr="008A3CD5" w:rsidRDefault="00376653" w:rsidP="00476DF6">
      <w:pPr>
        <w:pStyle w:val="Nivel3"/>
        <w:spacing w:before="0" w:after="0" w:line="240" w:lineRule="auto"/>
        <w:ind w:left="170" w:firstLine="709"/>
      </w:pPr>
      <w:r w:rsidRPr="008A3CD5">
        <w:t>Balanço dos eventos contratuais já cumpridos ou parcialmente cumpridos;</w:t>
      </w:r>
    </w:p>
    <w:p w14:paraId="51202368" w14:textId="77777777" w:rsidR="00376653" w:rsidRPr="008A3CD5" w:rsidRDefault="00376653" w:rsidP="00476DF6">
      <w:pPr>
        <w:pStyle w:val="Nivel3"/>
        <w:spacing w:before="0" w:after="0" w:line="240" w:lineRule="auto"/>
        <w:ind w:left="170" w:firstLine="709"/>
      </w:pPr>
      <w:r w:rsidRPr="008A3CD5">
        <w:t>Relação dos pagamentos já efetuados e ainda devidos;</w:t>
      </w:r>
    </w:p>
    <w:p w14:paraId="58FB360E" w14:textId="77777777" w:rsidR="00376653" w:rsidRPr="008A3CD5" w:rsidRDefault="00376653" w:rsidP="00476DF6">
      <w:pPr>
        <w:pStyle w:val="Nivel3"/>
        <w:spacing w:before="0" w:after="0" w:line="240" w:lineRule="auto"/>
        <w:ind w:left="170" w:firstLine="709"/>
      </w:pPr>
      <w:r w:rsidRPr="008A3CD5">
        <w:t>Indenizações e multas.</w:t>
      </w:r>
    </w:p>
    <w:p w14:paraId="4BAF46B3" w14:textId="77777777" w:rsidR="008A5097" w:rsidRDefault="00376653" w:rsidP="00476DF6">
      <w:pPr>
        <w:pStyle w:val="Nivel2"/>
        <w:spacing w:before="0" w:after="0" w:line="240" w:lineRule="auto"/>
        <w:ind w:left="0" w:firstLine="567"/>
      </w:pPr>
      <w:r w:rsidRPr="008A3CD5">
        <w:t>A extinção do contrato não configura óbice para o reconhecimento do desequilíbrio econômico-financeiro, hipótese em que será concedida indenização por meio de termo indenizatório (</w:t>
      </w:r>
      <w:hyperlink r:id="rId94" w:anchor="art131" w:history="1">
        <w:r w:rsidRPr="008A3CD5">
          <w:rPr>
            <w:rStyle w:val="Hyperlink"/>
          </w:rPr>
          <w:t xml:space="preserve">art. 131, </w:t>
        </w:r>
        <w:r w:rsidRPr="008A3CD5">
          <w:rPr>
            <w:rStyle w:val="Hyperlink"/>
            <w:i/>
            <w:iCs/>
          </w:rPr>
          <w:t xml:space="preserve">caput, </w:t>
        </w:r>
        <w:r w:rsidRPr="008A3CD5">
          <w:rPr>
            <w:rStyle w:val="Hyperlink"/>
          </w:rPr>
          <w:t>da Lei n.º 14.133, de 2021</w:t>
        </w:r>
      </w:hyperlink>
      <w:r w:rsidRPr="008A3CD5">
        <w:t>).</w:t>
      </w:r>
    </w:p>
    <w:p w14:paraId="385598CB" w14:textId="1E381CF7" w:rsidR="00376653" w:rsidRPr="008A3CD5" w:rsidRDefault="00376653" w:rsidP="008A5097">
      <w:pPr>
        <w:pStyle w:val="Nivel2"/>
        <w:numPr>
          <w:ilvl w:val="0"/>
          <w:numId w:val="0"/>
        </w:numPr>
        <w:spacing w:before="0" w:after="0" w:line="240" w:lineRule="auto"/>
        <w:ind w:left="567"/>
      </w:pPr>
      <w:r w:rsidRPr="008A3CD5">
        <w:t xml:space="preserve"> </w:t>
      </w:r>
    </w:p>
    <w:p w14:paraId="46D37831" w14:textId="77777777" w:rsidR="00376653" w:rsidRPr="008A3CD5" w:rsidRDefault="00376653" w:rsidP="00476DF6">
      <w:pPr>
        <w:pStyle w:val="Nivel01"/>
        <w:shd w:val="clear" w:color="auto" w:fill="C4BC96" w:themeFill="background2" w:themeFillShade="BF"/>
        <w:spacing w:before="0"/>
        <w:ind w:left="0" w:firstLine="0"/>
        <w:rPr>
          <w:color w:val="FFFFFF" w:themeColor="background1"/>
        </w:rPr>
      </w:pPr>
      <w:bookmarkStart w:id="101" w:name="_Toc127430540"/>
      <w:r w:rsidRPr="008A3CD5">
        <w:t>CLÁUSULA DÉCIMA TERCEIRA – DOTAÇÃO ORÇAMENTÁRIA (</w:t>
      </w:r>
      <w:hyperlink r:id="rId95" w:anchor="art92" w:history="1">
        <w:r w:rsidRPr="008A3CD5">
          <w:rPr>
            <w:rStyle w:val="Hyperlink"/>
          </w:rPr>
          <w:t>art. 92, VIII</w:t>
        </w:r>
      </w:hyperlink>
      <w:r w:rsidRPr="008A3CD5">
        <w:t>)</w:t>
      </w:r>
      <w:bookmarkEnd w:id="101"/>
    </w:p>
    <w:p w14:paraId="39B6BE7A" w14:textId="3E17E838" w:rsidR="00376653" w:rsidRDefault="00376653" w:rsidP="00476DF6">
      <w:pPr>
        <w:pStyle w:val="Nivel2"/>
        <w:spacing w:before="0" w:after="0" w:line="240" w:lineRule="auto"/>
        <w:ind w:left="0" w:firstLine="567"/>
      </w:pPr>
      <w:r w:rsidRPr="008A3CD5">
        <w:t xml:space="preserve">As despesas decorrentes da presente contratação correrão à conta de recursos específicos consignados no Orçamento </w:t>
      </w:r>
      <w:r w:rsidR="00E7269D" w:rsidRPr="008A3CD5">
        <w:t xml:space="preserve">do Município de Itaúna do Sul/PR </w:t>
      </w:r>
      <w:r w:rsidRPr="008A3CD5">
        <w:t>deste exercício, na dotação abaixo discriminada:</w:t>
      </w:r>
    </w:p>
    <w:p w14:paraId="11510932" w14:textId="77777777" w:rsidR="00697A89" w:rsidRDefault="00697A89" w:rsidP="00697A89">
      <w:pPr>
        <w:pStyle w:val="Nivel2"/>
        <w:numPr>
          <w:ilvl w:val="0"/>
          <w:numId w:val="0"/>
        </w:numPr>
        <w:spacing w:before="0" w:after="0" w:line="240" w:lineRule="auto"/>
        <w:ind w:left="567"/>
      </w:pPr>
    </w:p>
    <w:p w14:paraId="6CDA7A16" w14:textId="2CEA1D9C" w:rsidR="00697A89" w:rsidRDefault="00697A89" w:rsidP="00697A89">
      <w:pPr>
        <w:pStyle w:val="Nivel2"/>
        <w:numPr>
          <w:ilvl w:val="0"/>
          <w:numId w:val="0"/>
        </w:numPr>
        <w:spacing w:before="0" w:after="0" w:line="240" w:lineRule="auto"/>
        <w:ind w:left="567"/>
      </w:pPr>
      <w:r>
        <w:t>2024.466.06.001.08.244.0009.2144.0000.33.90.32.00.00;</w:t>
      </w:r>
    </w:p>
    <w:p w14:paraId="35912B62" w14:textId="1EEE095E" w:rsidR="00697A89" w:rsidRPr="008A3CD5" w:rsidRDefault="00697A89" w:rsidP="00697A89">
      <w:pPr>
        <w:pStyle w:val="Nivel2"/>
        <w:numPr>
          <w:ilvl w:val="0"/>
          <w:numId w:val="0"/>
        </w:numPr>
        <w:spacing w:before="0" w:after="0" w:line="240" w:lineRule="auto"/>
        <w:ind w:left="567"/>
      </w:pPr>
      <w:r>
        <w:t>2024.745.06.001.08.244.0009.2149.1011.33.90.32.00.00;</w:t>
      </w:r>
    </w:p>
    <w:p w14:paraId="4E50886C" w14:textId="77777777" w:rsidR="00AF5E6A" w:rsidRPr="008A3CD5" w:rsidRDefault="00AF5E6A" w:rsidP="00476DF6">
      <w:pPr>
        <w:suppressAutoHyphens/>
        <w:ind w:left="709"/>
        <w:jc w:val="both"/>
        <w:rPr>
          <w:rFonts w:ascii="Arial" w:eastAsia="Arial" w:hAnsi="Arial" w:cs="Arial"/>
          <w:sz w:val="20"/>
          <w:szCs w:val="20"/>
        </w:rPr>
      </w:pPr>
    </w:p>
    <w:p w14:paraId="3C1434B0" w14:textId="7E06D7A4" w:rsidR="00376653" w:rsidRDefault="00376653" w:rsidP="00476DF6">
      <w:pPr>
        <w:pStyle w:val="Nvel2-Red"/>
        <w:spacing w:before="0" w:after="0" w:line="240" w:lineRule="auto"/>
        <w:ind w:left="0" w:firstLine="567"/>
      </w:pPr>
      <w:r w:rsidRPr="008A3CD5">
        <w:t>A dotação relativa aos exercícios financeiros subsequentes será indicada após aprovação da Lei Orçamentária respectiva e liberação dos créditos correspondentes, mediante apostilamento</w:t>
      </w:r>
      <w:r w:rsidR="00AF5E6A" w:rsidRPr="008A3CD5">
        <w:t>.</w:t>
      </w:r>
    </w:p>
    <w:p w14:paraId="7E6B26C3" w14:textId="77777777" w:rsidR="008A5097" w:rsidRPr="008A3CD5" w:rsidRDefault="008A5097" w:rsidP="00476DF6">
      <w:pPr>
        <w:pStyle w:val="Nvel2-Red"/>
        <w:spacing w:before="0" w:after="0" w:line="240" w:lineRule="auto"/>
        <w:ind w:left="0" w:firstLine="567"/>
      </w:pPr>
    </w:p>
    <w:p w14:paraId="6E3626EA" w14:textId="77777777" w:rsidR="00376653" w:rsidRPr="008A3CD5" w:rsidRDefault="00376653" w:rsidP="00476DF6">
      <w:pPr>
        <w:pStyle w:val="Nivel01"/>
        <w:shd w:val="clear" w:color="auto" w:fill="C4BC96" w:themeFill="background2" w:themeFillShade="BF"/>
        <w:spacing w:before="0"/>
        <w:ind w:left="0" w:firstLine="0"/>
        <w:rPr>
          <w:color w:val="FFFFFF" w:themeColor="background1"/>
        </w:rPr>
      </w:pPr>
      <w:bookmarkStart w:id="102" w:name="_Toc127430541"/>
      <w:r w:rsidRPr="008A3CD5">
        <w:t>CLÁUSULA DÉCIMA QUARTA – DOS CASOS OMISSOS (</w:t>
      </w:r>
      <w:hyperlink r:id="rId96" w:anchor="art92" w:history="1">
        <w:r w:rsidRPr="008A3CD5">
          <w:rPr>
            <w:rStyle w:val="Hyperlink"/>
          </w:rPr>
          <w:t>art. 92, III</w:t>
        </w:r>
      </w:hyperlink>
      <w:r w:rsidRPr="008A3CD5">
        <w:t>)</w:t>
      </w:r>
      <w:bookmarkEnd w:id="102"/>
    </w:p>
    <w:p w14:paraId="2E7FDD30" w14:textId="77777777" w:rsidR="00376653" w:rsidRDefault="00376653" w:rsidP="00476DF6">
      <w:pPr>
        <w:pStyle w:val="Nivel2"/>
        <w:spacing w:before="0" w:after="0" w:line="240" w:lineRule="auto"/>
        <w:ind w:left="0" w:firstLine="567"/>
      </w:pPr>
      <w:commentRangeStart w:id="103"/>
      <w:r w:rsidRPr="008A3CD5">
        <w:t xml:space="preserve">Os casos omissos serão decididos pelo contratante, segundo as disposições contidas na Lei </w:t>
      </w:r>
      <w:hyperlink r:id="rId97" w:history="1">
        <w:r w:rsidRPr="008A3CD5">
          <w:rPr>
            <w:rStyle w:val="Hyperlink"/>
          </w:rPr>
          <w:t>nº 14.133, de 2021</w:t>
        </w:r>
      </w:hyperlink>
      <w:r w:rsidRPr="008A3CD5">
        <w:t xml:space="preserve">, e demais normas federais aplicáveis e, subsidiariamente, segundo as disposições contidas na </w:t>
      </w:r>
      <w:hyperlink r:id="rId98" w:history="1">
        <w:r w:rsidRPr="008A3CD5">
          <w:rPr>
            <w:rStyle w:val="Hyperlink"/>
          </w:rPr>
          <w:t>Lei nº 8.078, de 1990 – Código de Defesa do Consumidor</w:t>
        </w:r>
      </w:hyperlink>
      <w:r w:rsidRPr="008A3CD5">
        <w:t xml:space="preserve"> – e normas e princípios gerais dos contratos.</w:t>
      </w:r>
      <w:commentRangeEnd w:id="103"/>
      <w:r w:rsidRPr="008A3CD5">
        <w:rPr>
          <w:rStyle w:val="Refdecomentrio"/>
          <w:color w:val="auto"/>
          <w:sz w:val="20"/>
          <w:szCs w:val="20"/>
        </w:rPr>
        <w:commentReference w:id="103"/>
      </w:r>
    </w:p>
    <w:p w14:paraId="5A98C179" w14:textId="77777777" w:rsidR="008A5097" w:rsidRPr="008A3CD5" w:rsidRDefault="008A5097" w:rsidP="00476DF6">
      <w:pPr>
        <w:pStyle w:val="Nivel2"/>
        <w:spacing w:before="0" w:after="0" w:line="240" w:lineRule="auto"/>
        <w:ind w:left="0" w:firstLine="567"/>
      </w:pPr>
    </w:p>
    <w:p w14:paraId="7A554FC7" w14:textId="77777777" w:rsidR="00376653" w:rsidRPr="008A3CD5" w:rsidRDefault="00376653" w:rsidP="00476DF6">
      <w:pPr>
        <w:pStyle w:val="Nivel01"/>
        <w:shd w:val="clear" w:color="auto" w:fill="C4BC96" w:themeFill="background2" w:themeFillShade="BF"/>
        <w:spacing w:before="0"/>
        <w:ind w:left="0" w:firstLine="0"/>
        <w:rPr>
          <w:color w:val="FFFFFF" w:themeColor="background1"/>
        </w:rPr>
      </w:pPr>
      <w:bookmarkStart w:id="104" w:name="_Toc127430542"/>
      <w:r w:rsidRPr="008A3CD5">
        <w:t>CLÁUSULA DÉCIMA QUINTA – ALTERAÇÕES</w:t>
      </w:r>
      <w:bookmarkEnd w:id="104"/>
    </w:p>
    <w:p w14:paraId="35E2813A" w14:textId="77777777" w:rsidR="00376653" w:rsidRPr="008A3CD5" w:rsidRDefault="00376653" w:rsidP="00476DF6">
      <w:pPr>
        <w:pStyle w:val="Nivel2"/>
        <w:spacing w:before="0" w:after="0" w:line="240" w:lineRule="auto"/>
        <w:ind w:left="0" w:firstLine="567"/>
      </w:pPr>
      <w:r w:rsidRPr="008A3CD5">
        <w:t xml:space="preserve">Eventuais alterações contratuais reger-se-ão pela disciplina dos </w:t>
      </w:r>
      <w:hyperlink r:id="rId99" w:anchor="art124" w:history="1">
        <w:r w:rsidRPr="008A3CD5">
          <w:rPr>
            <w:rStyle w:val="Hyperlink"/>
          </w:rPr>
          <w:t>arts. 124 e seguintes da Lei nº 14.133, de 2021</w:t>
        </w:r>
      </w:hyperlink>
      <w:r w:rsidRPr="008A3CD5">
        <w:t>.</w:t>
      </w:r>
    </w:p>
    <w:p w14:paraId="4D845254" w14:textId="77777777" w:rsidR="00376653" w:rsidRPr="008A3CD5" w:rsidRDefault="00376653" w:rsidP="00476DF6">
      <w:pPr>
        <w:pStyle w:val="Nivel2"/>
        <w:spacing w:before="0" w:after="0" w:line="240" w:lineRule="auto"/>
        <w:ind w:left="0" w:firstLine="567"/>
      </w:pPr>
      <w:r w:rsidRPr="008A3CD5">
        <w:t>O contratado é obrigado a aceitar, nas mesmas condições contratuais, os acréscimos ou supressões que se fizerem necessários, até o limite de 25% (vinte e cinco por cento) do valor inicial atualizado do contrato.</w:t>
      </w:r>
    </w:p>
    <w:p w14:paraId="68574C8F" w14:textId="77777777" w:rsidR="00376653" w:rsidRDefault="00376653" w:rsidP="00476DF6">
      <w:pPr>
        <w:pStyle w:val="Nivel2"/>
        <w:spacing w:before="0" w:after="0" w:line="240" w:lineRule="auto"/>
        <w:ind w:left="0" w:firstLine="567"/>
      </w:pPr>
      <w:r w:rsidRPr="008A3CD5">
        <w:t xml:space="preserve">Registros que não caracterizam alteração do contrato podem ser realizados por simples apostila, dispensada a celebração de termo aditivo, na forma do </w:t>
      </w:r>
      <w:hyperlink r:id="rId100" w:anchor="art136" w:history="1">
        <w:r w:rsidRPr="008A3CD5">
          <w:rPr>
            <w:rStyle w:val="Hyperlink"/>
          </w:rPr>
          <w:t>art. 136 da Lei nº 14.133, de 2021</w:t>
        </w:r>
      </w:hyperlink>
      <w:r w:rsidRPr="008A3CD5">
        <w:t>.</w:t>
      </w:r>
    </w:p>
    <w:p w14:paraId="462066ED" w14:textId="77777777" w:rsidR="008A5097" w:rsidRPr="008A3CD5" w:rsidRDefault="008A5097" w:rsidP="008A5097">
      <w:pPr>
        <w:pStyle w:val="Nivel2"/>
        <w:numPr>
          <w:ilvl w:val="0"/>
          <w:numId w:val="0"/>
        </w:numPr>
        <w:spacing w:before="0" w:after="0" w:line="240" w:lineRule="auto"/>
        <w:ind w:left="567"/>
      </w:pPr>
    </w:p>
    <w:p w14:paraId="7821074D" w14:textId="77777777" w:rsidR="00376653" w:rsidRPr="008A3CD5" w:rsidRDefault="00376653" w:rsidP="00476DF6">
      <w:pPr>
        <w:pStyle w:val="Nivel01"/>
        <w:shd w:val="clear" w:color="auto" w:fill="C4BC96" w:themeFill="background2" w:themeFillShade="BF"/>
        <w:spacing w:before="0"/>
        <w:ind w:left="0" w:firstLine="0"/>
        <w:rPr>
          <w:color w:val="FFFFFF" w:themeColor="background1"/>
        </w:rPr>
      </w:pPr>
      <w:bookmarkStart w:id="105" w:name="_Toc127430543"/>
      <w:r w:rsidRPr="008A3CD5">
        <w:t>CLÁUSULA DÉCIMA SEXTA – PUBLICAÇÃO</w:t>
      </w:r>
      <w:bookmarkEnd w:id="105"/>
    </w:p>
    <w:p w14:paraId="262210C2" w14:textId="2F12FD47" w:rsidR="00376653" w:rsidRDefault="00376653" w:rsidP="00476DF6">
      <w:pPr>
        <w:pStyle w:val="Nivel2"/>
        <w:spacing w:before="0" w:after="0" w:line="240" w:lineRule="auto"/>
        <w:ind w:left="0" w:firstLine="567"/>
      </w:pPr>
      <w:r w:rsidRPr="008A3CD5">
        <w:t xml:space="preserve">Incumbirá ao contratante divulgar o presente instrumento no Portal Nacional de Contratações Públicas (PNCP), na forma prevista no </w:t>
      </w:r>
      <w:hyperlink r:id="rId101" w:anchor="art94" w:history="1">
        <w:r w:rsidRPr="008A3CD5">
          <w:rPr>
            <w:rStyle w:val="Hyperlink"/>
          </w:rPr>
          <w:t>art. 94 da Lei 14.133, de 2021</w:t>
        </w:r>
      </w:hyperlink>
      <w:r w:rsidRPr="008A3CD5">
        <w:t>, bem como no respectivo sítio oficial na Internet</w:t>
      </w:r>
      <w:r w:rsidR="00AF5E6A" w:rsidRPr="008A3CD5">
        <w:t>.</w:t>
      </w:r>
    </w:p>
    <w:p w14:paraId="060C998C" w14:textId="77777777" w:rsidR="008A5097" w:rsidRDefault="008A5097" w:rsidP="008A5097">
      <w:pPr>
        <w:pStyle w:val="Nivel2"/>
        <w:numPr>
          <w:ilvl w:val="0"/>
          <w:numId w:val="0"/>
        </w:numPr>
        <w:spacing w:before="0" w:after="0" w:line="240" w:lineRule="auto"/>
        <w:ind w:left="567"/>
      </w:pPr>
    </w:p>
    <w:p w14:paraId="2C6B4895" w14:textId="77777777" w:rsidR="008A5097" w:rsidRDefault="008A5097" w:rsidP="008A5097">
      <w:pPr>
        <w:pStyle w:val="Nivel2"/>
        <w:numPr>
          <w:ilvl w:val="0"/>
          <w:numId w:val="0"/>
        </w:numPr>
        <w:spacing w:before="0" w:after="0" w:line="240" w:lineRule="auto"/>
        <w:ind w:left="567"/>
      </w:pPr>
    </w:p>
    <w:p w14:paraId="03E998A7" w14:textId="77777777" w:rsidR="00376653" w:rsidRPr="008A3CD5" w:rsidRDefault="00376653" w:rsidP="00476DF6">
      <w:pPr>
        <w:pStyle w:val="Nivel01"/>
        <w:shd w:val="clear" w:color="auto" w:fill="C4BC96" w:themeFill="background2" w:themeFillShade="BF"/>
        <w:spacing w:before="0"/>
        <w:ind w:left="0" w:firstLine="0"/>
        <w:rPr>
          <w:color w:val="FFFFFF" w:themeColor="background1"/>
        </w:rPr>
      </w:pPr>
      <w:bookmarkStart w:id="106" w:name="_Toc127430544"/>
      <w:r w:rsidRPr="008A3CD5">
        <w:t>CLÁUSULA DÉCIMA SÉTIMA– FORO (</w:t>
      </w:r>
      <w:hyperlink r:id="rId102" w:anchor="art92§1" w:history="1">
        <w:r w:rsidRPr="008A3CD5">
          <w:rPr>
            <w:rStyle w:val="Hyperlink"/>
          </w:rPr>
          <w:t>art. 92, §1º</w:t>
        </w:r>
      </w:hyperlink>
      <w:r w:rsidRPr="008A3CD5">
        <w:t>)</w:t>
      </w:r>
      <w:bookmarkEnd w:id="106"/>
    </w:p>
    <w:p w14:paraId="3391FEA8" w14:textId="11EC85B1" w:rsidR="00376653" w:rsidRPr="008A3CD5" w:rsidRDefault="00376653" w:rsidP="00476DF6">
      <w:pPr>
        <w:pStyle w:val="Nivel2"/>
        <w:spacing w:before="0" w:after="0" w:line="240" w:lineRule="auto"/>
        <w:ind w:left="0" w:firstLine="567"/>
      </w:pPr>
      <w:r w:rsidRPr="008A3CD5">
        <w:rPr>
          <w:color w:val="auto"/>
          <w:lang w:eastAsia="en-US"/>
        </w:rPr>
        <w:t xml:space="preserve">Fica eleito o Foro </w:t>
      </w:r>
      <w:r w:rsidR="00873803" w:rsidRPr="008A3CD5">
        <w:rPr>
          <w:color w:val="auto"/>
          <w:lang w:eastAsia="en-US"/>
        </w:rPr>
        <w:t>da Comarca de Nova Londrina/PR</w:t>
      </w:r>
      <w:r w:rsidRPr="008A3CD5">
        <w:t xml:space="preserve"> para dirimir os litígios que decorrerem da execução deste Termo de Contrato que não puderem ser compostos pela conciliação, conforme </w:t>
      </w:r>
      <w:hyperlink r:id="rId103" w:anchor="art92§1" w:history="1">
        <w:r w:rsidRPr="008A3CD5">
          <w:rPr>
            <w:rStyle w:val="Hyperlink"/>
          </w:rPr>
          <w:t>art. 92, §1º, da Lei nº 14.133/21</w:t>
        </w:r>
      </w:hyperlink>
      <w:r w:rsidRPr="008A3CD5">
        <w:t>.</w:t>
      </w:r>
    </w:p>
    <w:p w14:paraId="068B5F5E" w14:textId="77777777" w:rsidR="00AF5E6A" w:rsidRPr="008A3CD5" w:rsidRDefault="00AF5E6A" w:rsidP="00476DF6">
      <w:pPr>
        <w:pStyle w:val="Nivel2"/>
        <w:numPr>
          <w:ilvl w:val="0"/>
          <w:numId w:val="0"/>
        </w:numPr>
        <w:spacing w:before="0" w:after="0" w:line="240" w:lineRule="auto"/>
        <w:ind w:firstLine="567"/>
        <w:rPr>
          <w:i/>
          <w:iCs/>
          <w:color w:val="FF0000"/>
        </w:rPr>
      </w:pPr>
    </w:p>
    <w:p w14:paraId="02E35185" w14:textId="3E0CCF39" w:rsidR="00376653" w:rsidRPr="008A3CD5" w:rsidRDefault="00873803" w:rsidP="008A3CD5">
      <w:pPr>
        <w:pStyle w:val="Nivel2"/>
        <w:numPr>
          <w:ilvl w:val="0"/>
          <w:numId w:val="0"/>
        </w:numPr>
        <w:spacing w:before="0" w:line="240" w:lineRule="auto"/>
        <w:ind w:firstLine="567"/>
        <w:jc w:val="center"/>
        <w:rPr>
          <w:i/>
          <w:iCs/>
          <w:color w:val="FF0000"/>
        </w:rPr>
      </w:pPr>
      <w:r w:rsidRPr="008A3CD5">
        <w:rPr>
          <w:i/>
          <w:iCs/>
          <w:color w:val="FF0000"/>
        </w:rPr>
        <w:t>Itaúna do Sul/PR, xx de xxxx de 202</w:t>
      </w:r>
      <w:r w:rsidR="00542F68">
        <w:rPr>
          <w:i/>
          <w:iCs/>
          <w:color w:val="FF0000"/>
        </w:rPr>
        <w:t>4</w:t>
      </w:r>
      <w:r w:rsidRPr="008A3CD5">
        <w:rPr>
          <w:i/>
          <w:iCs/>
          <w:color w:val="FF0000"/>
        </w:rPr>
        <w:t>.</w:t>
      </w:r>
    </w:p>
    <w:p w14:paraId="4101E00B" w14:textId="77777777" w:rsidR="00873803" w:rsidRPr="008A3CD5" w:rsidRDefault="00873803" w:rsidP="008A3CD5">
      <w:pPr>
        <w:pStyle w:val="Nivel2"/>
        <w:numPr>
          <w:ilvl w:val="0"/>
          <w:numId w:val="0"/>
        </w:numPr>
        <w:spacing w:before="0" w:line="240" w:lineRule="auto"/>
        <w:ind w:firstLine="567"/>
        <w:rPr>
          <w:i/>
          <w:iCs/>
          <w:color w:val="auto"/>
        </w:rPr>
      </w:pPr>
    </w:p>
    <w:p w14:paraId="65BB10AA" w14:textId="77777777" w:rsidR="00376653" w:rsidRPr="008A3CD5" w:rsidRDefault="00376653" w:rsidP="008A3CD5">
      <w:pPr>
        <w:spacing w:after="120"/>
        <w:ind w:firstLine="567"/>
        <w:jc w:val="center"/>
        <w:rPr>
          <w:rFonts w:ascii="Arial" w:hAnsi="Arial" w:cs="Arial"/>
          <w:bCs/>
          <w:sz w:val="20"/>
          <w:szCs w:val="20"/>
        </w:rPr>
      </w:pPr>
      <w:commentRangeStart w:id="107"/>
      <w:r w:rsidRPr="008A3CD5">
        <w:rPr>
          <w:rFonts w:ascii="Arial" w:hAnsi="Arial" w:cs="Arial"/>
          <w:bCs/>
          <w:sz w:val="20"/>
          <w:szCs w:val="20"/>
        </w:rPr>
        <w:t>_________________________</w:t>
      </w:r>
    </w:p>
    <w:p w14:paraId="547B3030" w14:textId="77777777" w:rsidR="00376653" w:rsidRPr="008A3CD5" w:rsidRDefault="00376653" w:rsidP="008A3CD5">
      <w:pPr>
        <w:spacing w:after="120"/>
        <w:ind w:firstLine="567"/>
        <w:jc w:val="center"/>
        <w:rPr>
          <w:rFonts w:ascii="Arial" w:hAnsi="Arial" w:cs="Arial"/>
          <w:bCs/>
          <w:sz w:val="20"/>
          <w:szCs w:val="20"/>
        </w:rPr>
      </w:pPr>
      <w:r w:rsidRPr="008A3CD5">
        <w:rPr>
          <w:rFonts w:ascii="Arial" w:hAnsi="Arial" w:cs="Arial"/>
          <w:bCs/>
          <w:sz w:val="20"/>
          <w:szCs w:val="20"/>
        </w:rPr>
        <w:t>Representante legal do CONTRATANTE</w:t>
      </w:r>
    </w:p>
    <w:p w14:paraId="259C49F7" w14:textId="77777777" w:rsidR="00873803" w:rsidRPr="008A3CD5" w:rsidRDefault="00873803" w:rsidP="008A3CD5">
      <w:pPr>
        <w:spacing w:after="120"/>
        <w:ind w:firstLine="567"/>
        <w:jc w:val="center"/>
        <w:rPr>
          <w:rFonts w:ascii="Arial" w:hAnsi="Arial" w:cs="Arial"/>
          <w:bCs/>
          <w:sz w:val="20"/>
          <w:szCs w:val="20"/>
        </w:rPr>
      </w:pPr>
    </w:p>
    <w:p w14:paraId="77CE49FD" w14:textId="77777777" w:rsidR="00873803" w:rsidRPr="008A3CD5" w:rsidRDefault="00873803" w:rsidP="008A3CD5">
      <w:pPr>
        <w:spacing w:after="120"/>
        <w:ind w:firstLine="567"/>
        <w:jc w:val="center"/>
        <w:rPr>
          <w:rFonts w:ascii="Arial" w:hAnsi="Arial" w:cs="Arial"/>
          <w:bCs/>
          <w:sz w:val="20"/>
          <w:szCs w:val="20"/>
        </w:rPr>
      </w:pPr>
    </w:p>
    <w:p w14:paraId="14F47788" w14:textId="77777777" w:rsidR="00376653" w:rsidRPr="008A3CD5" w:rsidRDefault="00376653" w:rsidP="008A3CD5">
      <w:pPr>
        <w:spacing w:after="120"/>
        <w:ind w:firstLine="567"/>
        <w:jc w:val="center"/>
        <w:rPr>
          <w:rFonts w:ascii="Arial" w:hAnsi="Arial" w:cs="Arial"/>
          <w:sz w:val="20"/>
          <w:szCs w:val="20"/>
        </w:rPr>
      </w:pPr>
      <w:r w:rsidRPr="008A3CD5">
        <w:rPr>
          <w:rFonts w:ascii="Arial" w:hAnsi="Arial" w:cs="Arial"/>
          <w:sz w:val="20"/>
          <w:szCs w:val="20"/>
        </w:rPr>
        <w:t>_________________________</w:t>
      </w:r>
    </w:p>
    <w:p w14:paraId="019A6AEF" w14:textId="77777777" w:rsidR="00376653" w:rsidRPr="008A3CD5" w:rsidRDefault="00376653" w:rsidP="008A3CD5">
      <w:pPr>
        <w:spacing w:after="120"/>
        <w:ind w:firstLine="567"/>
        <w:jc w:val="center"/>
        <w:rPr>
          <w:rFonts w:ascii="Arial" w:hAnsi="Arial" w:cs="Arial"/>
          <w:sz w:val="20"/>
          <w:szCs w:val="20"/>
        </w:rPr>
      </w:pPr>
      <w:r w:rsidRPr="008A3CD5">
        <w:rPr>
          <w:rFonts w:ascii="Arial" w:hAnsi="Arial" w:cs="Arial"/>
          <w:bCs/>
          <w:sz w:val="20"/>
          <w:szCs w:val="20"/>
        </w:rPr>
        <w:t>Representante</w:t>
      </w:r>
      <w:r w:rsidRPr="008A3CD5">
        <w:rPr>
          <w:rFonts w:ascii="Arial" w:hAnsi="Arial" w:cs="Arial"/>
          <w:sz w:val="20"/>
          <w:szCs w:val="20"/>
        </w:rPr>
        <w:t xml:space="preserve"> legal do CONTRATADO</w:t>
      </w:r>
    </w:p>
    <w:p w14:paraId="1C051417" w14:textId="77777777" w:rsidR="00376653" w:rsidRPr="008A3CD5" w:rsidRDefault="00376653" w:rsidP="008A3CD5">
      <w:pPr>
        <w:spacing w:after="120"/>
        <w:ind w:firstLine="567"/>
        <w:jc w:val="both"/>
        <w:rPr>
          <w:rFonts w:ascii="Arial" w:hAnsi="Arial" w:cs="Arial"/>
          <w:i/>
          <w:iCs/>
          <w:color w:val="FF0000"/>
          <w:sz w:val="20"/>
          <w:szCs w:val="20"/>
        </w:rPr>
      </w:pPr>
      <w:r w:rsidRPr="008A3CD5">
        <w:rPr>
          <w:rFonts w:ascii="Arial" w:hAnsi="Arial" w:cs="Arial"/>
          <w:i/>
          <w:iCs/>
          <w:color w:val="FF0000"/>
          <w:sz w:val="20"/>
          <w:szCs w:val="20"/>
        </w:rPr>
        <w:t>TESTEMUNHAS:</w:t>
      </w:r>
    </w:p>
    <w:p w14:paraId="09E071DA" w14:textId="77777777" w:rsidR="00376653" w:rsidRPr="008A3CD5" w:rsidRDefault="00376653" w:rsidP="008A3CD5">
      <w:pPr>
        <w:spacing w:after="120"/>
        <w:ind w:firstLine="567"/>
        <w:rPr>
          <w:rFonts w:ascii="Arial" w:hAnsi="Arial" w:cs="Arial"/>
          <w:i/>
          <w:iCs/>
          <w:color w:val="FF0000"/>
          <w:sz w:val="20"/>
          <w:szCs w:val="20"/>
        </w:rPr>
      </w:pPr>
      <w:r w:rsidRPr="008A3CD5">
        <w:rPr>
          <w:rFonts w:ascii="Arial" w:hAnsi="Arial" w:cs="Arial"/>
          <w:i/>
          <w:iCs/>
          <w:color w:val="FF0000"/>
          <w:sz w:val="20"/>
          <w:szCs w:val="20"/>
        </w:rPr>
        <w:t>1-</w:t>
      </w:r>
    </w:p>
    <w:p w14:paraId="027C7FB8" w14:textId="77777777" w:rsidR="00376653" w:rsidRPr="008A3CD5" w:rsidRDefault="00376653" w:rsidP="008A3CD5">
      <w:pPr>
        <w:spacing w:after="120"/>
        <w:ind w:firstLine="567"/>
        <w:rPr>
          <w:rFonts w:ascii="Arial" w:hAnsi="Arial" w:cs="Arial"/>
          <w:sz w:val="20"/>
          <w:szCs w:val="20"/>
        </w:rPr>
      </w:pPr>
      <w:r w:rsidRPr="008A3CD5">
        <w:rPr>
          <w:rFonts w:ascii="Arial" w:hAnsi="Arial" w:cs="Arial"/>
          <w:i/>
          <w:iCs/>
          <w:color w:val="FF0000"/>
          <w:sz w:val="20"/>
          <w:szCs w:val="20"/>
        </w:rPr>
        <w:t xml:space="preserve">2- </w:t>
      </w:r>
      <w:commentRangeEnd w:id="107"/>
      <w:r w:rsidRPr="008A3CD5">
        <w:rPr>
          <w:rStyle w:val="Refdecomentrio"/>
          <w:rFonts w:ascii="Arial" w:hAnsi="Arial" w:cs="Arial"/>
          <w:sz w:val="20"/>
          <w:szCs w:val="20"/>
        </w:rPr>
        <w:commentReference w:id="107"/>
      </w:r>
    </w:p>
    <w:bookmarkEnd w:id="47"/>
    <w:p w14:paraId="21B3ABF3" w14:textId="77777777" w:rsidR="004B2146" w:rsidRDefault="004B2146" w:rsidP="008A3CD5">
      <w:pPr>
        <w:spacing w:after="120"/>
        <w:ind w:firstLine="567"/>
        <w:rPr>
          <w:rFonts w:ascii="Arial" w:eastAsia="MS Mincho" w:hAnsi="Arial" w:cs="Arial"/>
          <w:color w:val="000000"/>
          <w:sz w:val="20"/>
          <w:szCs w:val="20"/>
        </w:rPr>
      </w:pPr>
    </w:p>
    <w:p w14:paraId="38624ED2" w14:textId="77777777" w:rsidR="00287B3F" w:rsidRDefault="00287B3F" w:rsidP="008A3CD5">
      <w:pPr>
        <w:spacing w:after="120"/>
        <w:ind w:firstLine="567"/>
        <w:rPr>
          <w:rFonts w:ascii="Arial" w:eastAsia="MS Mincho" w:hAnsi="Arial" w:cs="Arial"/>
          <w:color w:val="000000"/>
          <w:sz w:val="20"/>
          <w:szCs w:val="20"/>
        </w:rPr>
      </w:pPr>
    </w:p>
    <w:p w14:paraId="602A3394" w14:textId="18021A94" w:rsidR="00AF5E6A" w:rsidRPr="008A3CD5" w:rsidRDefault="00AF5E6A" w:rsidP="0006536C">
      <w:pPr>
        <w:pStyle w:val="PargrafodaLista"/>
        <w:shd w:val="clear" w:color="auto" w:fill="C4BC96" w:themeFill="background2" w:themeFillShade="BF"/>
        <w:spacing w:before="120" w:after="120"/>
        <w:ind w:left="0"/>
        <w:jc w:val="center"/>
        <w:rPr>
          <w:rFonts w:ascii="Arial" w:hAnsi="Arial" w:cs="Arial"/>
          <w:bCs/>
          <w:szCs w:val="20"/>
        </w:rPr>
      </w:pPr>
      <w:r w:rsidRPr="008A3CD5">
        <w:rPr>
          <w:rFonts w:ascii="Arial" w:hAnsi="Arial" w:cs="Arial"/>
          <w:b/>
          <w:bCs/>
          <w:szCs w:val="20"/>
        </w:rPr>
        <w:t>ANEXO I</w:t>
      </w:r>
      <w:r w:rsidR="004860E7" w:rsidRPr="008A3CD5">
        <w:rPr>
          <w:rFonts w:ascii="Arial" w:hAnsi="Arial" w:cs="Arial"/>
          <w:b/>
          <w:bCs/>
          <w:szCs w:val="20"/>
        </w:rPr>
        <w:t>II</w:t>
      </w:r>
      <w:r w:rsidRPr="008A3CD5">
        <w:rPr>
          <w:rFonts w:ascii="Arial" w:hAnsi="Arial" w:cs="Arial"/>
          <w:b/>
          <w:bCs/>
          <w:szCs w:val="20"/>
        </w:rPr>
        <w:t xml:space="preserve"> – MODEL</w:t>
      </w:r>
      <w:r w:rsidR="0006536C">
        <w:rPr>
          <w:rFonts w:ascii="Arial" w:hAnsi="Arial" w:cs="Arial"/>
          <w:b/>
          <w:bCs/>
          <w:szCs w:val="20"/>
        </w:rPr>
        <w:t>O DECLARAÇÃO INTEGRALIDADE DE CUSTOS</w:t>
      </w:r>
    </w:p>
    <w:p w14:paraId="6F3E2C95" w14:textId="6D55A7A1" w:rsidR="0006536C" w:rsidRDefault="0006536C" w:rsidP="008A3CD5">
      <w:pPr>
        <w:spacing w:after="120"/>
        <w:jc w:val="both"/>
        <w:rPr>
          <w:rFonts w:ascii="Arial" w:hAnsi="Arial" w:cs="Arial"/>
          <w:color w:val="4A442A" w:themeColor="background2" w:themeShade="40"/>
        </w:rPr>
      </w:pPr>
      <w:r w:rsidRPr="008A3CD5">
        <w:rPr>
          <w:rFonts w:ascii="Arial" w:hAnsi="Arial" w:cs="Arial"/>
          <w:color w:val="4A442A" w:themeColor="background2" w:themeShade="40"/>
        </w:rPr>
        <w:t xml:space="preserve">Edital de PREGÃO ELETRÔNICO nº </w:t>
      </w:r>
      <w:sdt>
        <w:sdtPr>
          <w:rPr>
            <w:rFonts w:ascii="Arial" w:hAnsi="Arial" w:cs="Arial"/>
            <w:color w:val="4A442A" w:themeColor="background2" w:themeShade="40"/>
          </w:rPr>
          <w:alias w:val="Assunto"/>
          <w:tag w:val=""/>
          <w:id w:val="-815789182"/>
          <w:placeholder>
            <w:docPart w:val="240F7639FAF7485ABC30D99C89BE493E"/>
          </w:placeholder>
          <w:dataBinding w:prefixMappings="xmlns:ns0='http://purl.org/dc/elements/1.1/' xmlns:ns1='http://schemas.openxmlformats.org/package/2006/metadata/core-properties' " w:xpath="/ns1:coreProperties[1]/ns0:subject[1]" w:storeItemID="{6C3C8BC8-F283-45AE-878A-BAB7291924A1}"/>
          <w:text/>
        </w:sdtPr>
        <w:sdtContent>
          <w:r w:rsidR="00697A89">
            <w:rPr>
              <w:rFonts w:ascii="Arial" w:hAnsi="Arial" w:cs="Arial"/>
              <w:color w:val="4A442A" w:themeColor="background2" w:themeShade="40"/>
            </w:rPr>
            <w:t>023/2024</w:t>
          </w:r>
        </w:sdtContent>
      </w:sdt>
      <w:r>
        <w:rPr>
          <w:rFonts w:ascii="Arial" w:hAnsi="Arial" w:cs="Arial"/>
          <w:color w:val="4A442A" w:themeColor="background2" w:themeShade="40"/>
        </w:rPr>
        <w:t>.</w:t>
      </w:r>
    </w:p>
    <w:p w14:paraId="193E499E" w14:textId="57732B87" w:rsidR="0006536C" w:rsidRDefault="0006536C" w:rsidP="008A3CD5">
      <w:pPr>
        <w:spacing w:after="120"/>
        <w:jc w:val="both"/>
        <w:rPr>
          <w:rFonts w:ascii="Arial" w:hAnsi="Arial" w:cs="Arial"/>
          <w:color w:val="4A442A" w:themeColor="background2" w:themeShade="40"/>
        </w:rPr>
      </w:pPr>
      <w:r>
        <w:rPr>
          <w:rFonts w:ascii="Arial" w:hAnsi="Arial" w:cs="Arial"/>
          <w:color w:val="4A442A" w:themeColor="background2" w:themeShade="40"/>
        </w:rPr>
        <w:t>O</w:t>
      </w:r>
      <w:r w:rsidRPr="008A3CD5">
        <w:rPr>
          <w:rFonts w:ascii="Arial" w:hAnsi="Arial" w:cs="Arial"/>
          <w:color w:val="4A442A" w:themeColor="background2" w:themeShade="40"/>
        </w:rPr>
        <w:t>bjeto</w:t>
      </w:r>
      <w:r>
        <w:rPr>
          <w:rFonts w:ascii="Arial" w:hAnsi="Arial" w:cs="Arial"/>
          <w:color w:val="4A442A" w:themeColor="background2" w:themeShade="40"/>
        </w:rPr>
        <w:t>:</w:t>
      </w:r>
      <w:r w:rsidRPr="008A3CD5">
        <w:rPr>
          <w:rFonts w:ascii="Arial" w:hAnsi="Arial" w:cs="Arial"/>
          <w:color w:val="4A442A" w:themeColor="background2" w:themeShade="40"/>
        </w:rPr>
        <w:t xml:space="preserve">  XXXXXXXXXXXXXXX,</w:t>
      </w:r>
    </w:p>
    <w:p w14:paraId="7859B634" w14:textId="77777777" w:rsidR="0006536C" w:rsidRDefault="0006536C" w:rsidP="008A3CD5">
      <w:pPr>
        <w:spacing w:after="120"/>
        <w:jc w:val="both"/>
        <w:rPr>
          <w:rFonts w:ascii="Arial" w:hAnsi="Arial" w:cs="Arial"/>
          <w:color w:val="4A442A" w:themeColor="background2" w:themeShade="40"/>
        </w:rPr>
      </w:pPr>
    </w:p>
    <w:p w14:paraId="4E099233" w14:textId="15CBDF89" w:rsidR="00AF5E6A" w:rsidRPr="008A3CD5" w:rsidRDefault="00AF5E6A" w:rsidP="008A3CD5">
      <w:pPr>
        <w:spacing w:after="120"/>
        <w:jc w:val="both"/>
        <w:rPr>
          <w:rFonts w:ascii="Arial" w:hAnsi="Arial" w:cs="Arial"/>
          <w:color w:val="4A442A" w:themeColor="background2" w:themeShade="40"/>
        </w:rPr>
      </w:pPr>
      <w:r w:rsidRPr="008A3CD5">
        <w:rPr>
          <w:rFonts w:ascii="Arial" w:hAnsi="Arial" w:cs="Arial"/>
          <w:color w:val="4A442A" w:themeColor="background2" w:themeShade="40"/>
        </w:rPr>
        <w:t xml:space="preserve">A empresa ..............................., estabelecida na (endereço completo, telefone, fax e endereço eletrônico, se houver), inscrita no CNPJ sob nº ......................., neste ato representada por ............................., </w:t>
      </w:r>
      <w:r w:rsidRPr="008A3CD5">
        <w:rPr>
          <w:rFonts w:ascii="Arial" w:hAnsi="Arial" w:cs="Arial"/>
          <w:color w:val="4A442A" w:themeColor="background2" w:themeShade="40"/>
          <w:u w:val="single"/>
        </w:rPr>
        <w:t>cargo</w:t>
      </w:r>
      <w:r w:rsidRPr="008A3CD5">
        <w:rPr>
          <w:rFonts w:ascii="Arial" w:hAnsi="Arial" w:cs="Arial"/>
          <w:color w:val="4A442A" w:themeColor="background2" w:themeShade="40"/>
        </w:rPr>
        <w:t xml:space="preserve">, RG.................., CPF.................., </w:t>
      </w:r>
      <w:r w:rsidRPr="008A3CD5">
        <w:rPr>
          <w:rFonts w:ascii="Arial" w:hAnsi="Arial" w:cs="Arial"/>
          <w:color w:val="4A442A" w:themeColor="background2" w:themeShade="40"/>
          <w:u w:val="single"/>
        </w:rPr>
        <w:t>(endereço)</w:t>
      </w:r>
      <w:r w:rsidRPr="008A3CD5">
        <w:rPr>
          <w:rFonts w:ascii="Arial" w:hAnsi="Arial" w:cs="Arial"/>
          <w:color w:val="4A442A" w:themeColor="background2" w:themeShade="40"/>
        </w:rPr>
        <w:t xml:space="preserve">, vem por meio desta, </w:t>
      </w:r>
      <w:r w:rsidR="0006536C">
        <w:rPr>
          <w:rFonts w:ascii="Arial" w:hAnsi="Arial" w:cs="Arial"/>
          <w:color w:val="4A442A" w:themeColor="background2" w:themeShade="40"/>
        </w:rPr>
        <w:t>DECLARAR QUE:</w:t>
      </w:r>
    </w:p>
    <w:p w14:paraId="1890F9BD" w14:textId="37762E27" w:rsidR="00AF5E6A" w:rsidRDefault="0006536C" w:rsidP="008A3CD5">
      <w:pPr>
        <w:pStyle w:val="Corpodetexto"/>
        <w:spacing w:after="120" w:afterAutospacing="0"/>
        <w:jc w:val="both"/>
        <w:rPr>
          <w:rFonts w:ascii="Arial" w:hAnsi="Arial" w:cs="Arial"/>
          <w:color w:val="4A442A" w:themeColor="background2" w:themeShade="40"/>
        </w:rPr>
      </w:pPr>
      <w:r>
        <w:rPr>
          <w:rFonts w:ascii="Arial" w:hAnsi="Arial" w:cs="Arial"/>
          <w:color w:val="4A442A" w:themeColor="background2" w:themeShade="40"/>
          <w:highlight w:val="yellow"/>
        </w:rPr>
        <w:t>As</w:t>
      </w:r>
      <w:r w:rsidR="00AF5E6A" w:rsidRPr="008A3CD5">
        <w:rPr>
          <w:rFonts w:ascii="Arial" w:hAnsi="Arial" w:cs="Arial"/>
          <w:color w:val="4A442A" w:themeColor="background2" w:themeShade="40"/>
          <w:highlight w:val="yellow"/>
        </w:rPr>
        <w:t xml:space="preserve"> propostas econômicas compreendem a integralidade dos custos para atendimento dos direitos trabalhistas assegurados na Constituição Federal, nas leis trabalhistas, nas normas infra legais, nas convenções coletivas de trabalho e nos termos de ajustamento de conduta vigentes na data de entrega das propostas.</w:t>
      </w:r>
    </w:p>
    <w:p w14:paraId="4BD55E44" w14:textId="77777777" w:rsidR="0006536C" w:rsidRDefault="0006536C" w:rsidP="008A3CD5">
      <w:pPr>
        <w:pStyle w:val="Corpodetexto"/>
        <w:spacing w:after="120" w:afterAutospacing="0"/>
        <w:jc w:val="both"/>
        <w:rPr>
          <w:rFonts w:ascii="Arial" w:hAnsi="Arial" w:cs="Arial"/>
          <w:color w:val="4A442A" w:themeColor="background2" w:themeShade="40"/>
        </w:rPr>
      </w:pPr>
    </w:p>
    <w:p w14:paraId="0CC98A6D" w14:textId="77777777" w:rsidR="00AF5E6A" w:rsidRPr="008A3CD5" w:rsidRDefault="00AF5E6A" w:rsidP="008A3CD5">
      <w:pPr>
        <w:spacing w:after="120"/>
        <w:jc w:val="center"/>
        <w:rPr>
          <w:rFonts w:ascii="Arial" w:hAnsi="Arial" w:cs="Arial"/>
          <w:color w:val="4A442A" w:themeColor="background2" w:themeShade="40"/>
        </w:rPr>
      </w:pPr>
      <w:r w:rsidRPr="008A3CD5">
        <w:rPr>
          <w:rFonts w:ascii="Arial" w:hAnsi="Arial" w:cs="Arial"/>
          <w:color w:val="4A442A" w:themeColor="background2" w:themeShade="40"/>
        </w:rPr>
        <w:t>.............................................................................., ........, .................................. de 202x.</w:t>
      </w:r>
    </w:p>
    <w:p w14:paraId="2AD02501" w14:textId="77777777" w:rsidR="00AF5E6A" w:rsidRDefault="00AF5E6A" w:rsidP="008A3CD5">
      <w:pPr>
        <w:spacing w:after="120"/>
        <w:jc w:val="center"/>
        <w:rPr>
          <w:rFonts w:ascii="Arial" w:hAnsi="Arial" w:cs="Arial"/>
          <w:color w:val="4A442A" w:themeColor="background2" w:themeShade="40"/>
        </w:rPr>
      </w:pPr>
      <w:r w:rsidRPr="008A3CD5">
        <w:rPr>
          <w:rFonts w:ascii="Arial" w:hAnsi="Arial" w:cs="Arial"/>
          <w:color w:val="4A442A" w:themeColor="background2" w:themeShade="40"/>
        </w:rPr>
        <w:t>Local e Data</w:t>
      </w:r>
    </w:p>
    <w:p w14:paraId="39F9A85D" w14:textId="77777777" w:rsidR="0006536C" w:rsidRDefault="0006536C" w:rsidP="008A3CD5">
      <w:pPr>
        <w:spacing w:after="120"/>
        <w:jc w:val="center"/>
        <w:rPr>
          <w:rFonts w:ascii="Arial" w:hAnsi="Arial" w:cs="Arial"/>
          <w:color w:val="4A442A" w:themeColor="background2" w:themeShade="40"/>
        </w:rPr>
      </w:pPr>
    </w:p>
    <w:p w14:paraId="39BCBD05" w14:textId="77777777" w:rsidR="0006536C" w:rsidRPr="008A3CD5" w:rsidRDefault="0006536C" w:rsidP="008A3CD5">
      <w:pPr>
        <w:spacing w:after="120"/>
        <w:jc w:val="center"/>
        <w:rPr>
          <w:rFonts w:ascii="Arial" w:hAnsi="Arial" w:cs="Arial"/>
          <w:color w:val="4A442A" w:themeColor="background2" w:themeShade="40"/>
        </w:rPr>
      </w:pPr>
    </w:p>
    <w:p w14:paraId="0E28740E" w14:textId="77777777" w:rsidR="00AF5E6A" w:rsidRPr="008A3CD5" w:rsidRDefault="00AF5E6A" w:rsidP="008A3CD5">
      <w:pPr>
        <w:pStyle w:val="Corpodetexto"/>
        <w:spacing w:after="120" w:afterAutospacing="0"/>
        <w:jc w:val="center"/>
        <w:rPr>
          <w:rFonts w:ascii="Arial" w:hAnsi="Arial" w:cs="Arial"/>
          <w:color w:val="4A442A" w:themeColor="background2" w:themeShade="40"/>
        </w:rPr>
      </w:pPr>
      <w:r w:rsidRPr="008A3CD5">
        <w:rPr>
          <w:rFonts w:ascii="Arial" w:hAnsi="Arial" w:cs="Arial"/>
          <w:color w:val="4A442A" w:themeColor="background2" w:themeShade="40"/>
        </w:rPr>
        <w:t>Assinatura do Responsável pela Empresa</w:t>
      </w:r>
    </w:p>
    <w:p w14:paraId="7097F951" w14:textId="508B0910" w:rsidR="00AF5E6A" w:rsidRDefault="00AF5E6A" w:rsidP="0006536C">
      <w:pPr>
        <w:spacing w:after="120"/>
        <w:jc w:val="center"/>
        <w:rPr>
          <w:rFonts w:ascii="Arial" w:hAnsi="Arial" w:cs="Arial"/>
          <w:color w:val="4A442A" w:themeColor="background2" w:themeShade="40"/>
        </w:rPr>
      </w:pPr>
      <w:r w:rsidRPr="008A3CD5">
        <w:rPr>
          <w:rFonts w:ascii="Arial" w:hAnsi="Arial" w:cs="Arial"/>
          <w:color w:val="4A442A" w:themeColor="background2" w:themeShade="40"/>
        </w:rPr>
        <w:t>(Nome Legível/Cargo)</w:t>
      </w:r>
    </w:p>
    <w:p w14:paraId="7454CBAF" w14:textId="77777777" w:rsidR="00257418" w:rsidRDefault="00257418" w:rsidP="0006536C">
      <w:pPr>
        <w:spacing w:after="120"/>
        <w:jc w:val="center"/>
        <w:rPr>
          <w:rFonts w:ascii="Arial" w:hAnsi="Arial" w:cs="Arial"/>
          <w:color w:val="4A442A" w:themeColor="background2" w:themeShade="40"/>
        </w:rPr>
      </w:pPr>
    </w:p>
    <w:p w14:paraId="7498EAEF" w14:textId="77777777" w:rsidR="00DA6227" w:rsidRDefault="00DA6227" w:rsidP="0006536C">
      <w:pPr>
        <w:spacing w:after="120"/>
        <w:jc w:val="center"/>
        <w:rPr>
          <w:rFonts w:ascii="Arial" w:hAnsi="Arial" w:cs="Arial"/>
          <w:color w:val="4A442A" w:themeColor="background2" w:themeShade="40"/>
        </w:rPr>
      </w:pPr>
    </w:p>
    <w:p w14:paraId="2979CDDC" w14:textId="77777777" w:rsidR="00DA6227" w:rsidRDefault="00DA6227" w:rsidP="0006536C">
      <w:pPr>
        <w:spacing w:after="120"/>
        <w:jc w:val="center"/>
        <w:rPr>
          <w:rFonts w:ascii="Arial" w:hAnsi="Arial" w:cs="Arial"/>
          <w:color w:val="4A442A" w:themeColor="background2" w:themeShade="40"/>
        </w:rPr>
      </w:pPr>
    </w:p>
    <w:p w14:paraId="40DB2E4A" w14:textId="77777777" w:rsidR="00DA6227" w:rsidRDefault="00DA6227" w:rsidP="0006536C">
      <w:pPr>
        <w:spacing w:after="120"/>
        <w:jc w:val="center"/>
        <w:rPr>
          <w:rFonts w:ascii="Arial" w:hAnsi="Arial" w:cs="Arial"/>
          <w:color w:val="4A442A" w:themeColor="background2" w:themeShade="40"/>
        </w:rPr>
      </w:pPr>
    </w:p>
    <w:p w14:paraId="338B9DA8" w14:textId="77777777" w:rsidR="00DA6227" w:rsidRDefault="00DA6227" w:rsidP="0006536C">
      <w:pPr>
        <w:spacing w:after="120"/>
        <w:jc w:val="center"/>
        <w:rPr>
          <w:rFonts w:ascii="Arial" w:hAnsi="Arial" w:cs="Arial"/>
          <w:color w:val="4A442A" w:themeColor="background2" w:themeShade="40"/>
        </w:rPr>
      </w:pPr>
    </w:p>
    <w:p w14:paraId="0E2C0888" w14:textId="77777777" w:rsidR="00DA6227" w:rsidRDefault="00DA6227" w:rsidP="0006536C">
      <w:pPr>
        <w:spacing w:after="120"/>
        <w:jc w:val="center"/>
        <w:rPr>
          <w:rFonts w:ascii="Arial" w:hAnsi="Arial" w:cs="Arial"/>
          <w:color w:val="4A442A" w:themeColor="background2" w:themeShade="40"/>
        </w:rPr>
      </w:pPr>
    </w:p>
    <w:p w14:paraId="4A4FFC5B" w14:textId="77777777" w:rsidR="00DA6227" w:rsidRDefault="00DA6227" w:rsidP="0006536C">
      <w:pPr>
        <w:spacing w:after="120"/>
        <w:jc w:val="center"/>
        <w:rPr>
          <w:rFonts w:ascii="Arial" w:hAnsi="Arial" w:cs="Arial"/>
          <w:color w:val="4A442A" w:themeColor="background2" w:themeShade="40"/>
        </w:rPr>
      </w:pPr>
    </w:p>
    <w:p w14:paraId="79911CAD" w14:textId="77777777" w:rsidR="00DA6227" w:rsidRDefault="00DA6227" w:rsidP="0006536C">
      <w:pPr>
        <w:spacing w:after="120"/>
        <w:jc w:val="center"/>
        <w:rPr>
          <w:rFonts w:ascii="Arial" w:hAnsi="Arial" w:cs="Arial"/>
          <w:color w:val="4A442A" w:themeColor="background2" w:themeShade="40"/>
        </w:rPr>
      </w:pPr>
    </w:p>
    <w:p w14:paraId="4F060F15" w14:textId="77777777" w:rsidR="00DA6227" w:rsidRDefault="00DA6227" w:rsidP="0006536C">
      <w:pPr>
        <w:spacing w:after="120"/>
        <w:jc w:val="center"/>
        <w:rPr>
          <w:rFonts w:ascii="Arial" w:hAnsi="Arial" w:cs="Arial"/>
          <w:color w:val="4A442A" w:themeColor="background2" w:themeShade="40"/>
        </w:rPr>
      </w:pPr>
    </w:p>
    <w:p w14:paraId="367D8ABF" w14:textId="77777777" w:rsidR="00DA6227" w:rsidRDefault="00DA6227" w:rsidP="0006536C">
      <w:pPr>
        <w:spacing w:after="120"/>
        <w:jc w:val="center"/>
        <w:rPr>
          <w:rFonts w:ascii="Arial" w:hAnsi="Arial" w:cs="Arial"/>
          <w:color w:val="4A442A" w:themeColor="background2" w:themeShade="40"/>
        </w:rPr>
      </w:pPr>
    </w:p>
    <w:p w14:paraId="09408D5E" w14:textId="77777777" w:rsidR="00DA6227" w:rsidRDefault="00DA6227" w:rsidP="0006536C">
      <w:pPr>
        <w:spacing w:after="120"/>
        <w:jc w:val="center"/>
        <w:rPr>
          <w:rFonts w:ascii="Arial" w:hAnsi="Arial" w:cs="Arial"/>
          <w:color w:val="4A442A" w:themeColor="background2" w:themeShade="40"/>
        </w:rPr>
      </w:pPr>
    </w:p>
    <w:p w14:paraId="2D86FC51" w14:textId="77777777" w:rsidR="00257418" w:rsidRPr="006D69F4" w:rsidRDefault="00257418" w:rsidP="00257418">
      <w:pPr>
        <w:jc w:val="center"/>
        <w:rPr>
          <w:rFonts w:ascii="Times New Roman" w:eastAsia="Times New Roman" w:hAnsi="Times New Roman" w:cs="Times New Roman"/>
          <w:b/>
          <w:bCs/>
          <w:color w:val="000000"/>
          <w:sz w:val="22"/>
          <w:szCs w:val="18"/>
        </w:rPr>
      </w:pPr>
      <w:r w:rsidRPr="006D69F4">
        <w:rPr>
          <w:rFonts w:ascii="Times New Roman" w:eastAsia="Times New Roman" w:hAnsi="Times New Roman" w:cs="Times New Roman"/>
          <w:b/>
          <w:bCs/>
          <w:color w:val="000000"/>
          <w:sz w:val="22"/>
          <w:szCs w:val="18"/>
        </w:rPr>
        <w:t>DECRETO MUNICIPAL</w:t>
      </w:r>
      <w:r>
        <w:rPr>
          <w:rFonts w:ascii="Times New Roman" w:eastAsia="Times New Roman" w:hAnsi="Times New Roman" w:cs="Times New Roman"/>
          <w:b/>
          <w:bCs/>
          <w:color w:val="000000"/>
          <w:sz w:val="22"/>
          <w:szCs w:val="18"/>
        </w:rPr>
        <w:t xml:space="preserve"> nº</w:t>
      </w:r>
      <w:r w:rsidRPr="006D69F4">
        <w:rPr>
          <w:rFonts w:ascii="Times New Roman" w:eastAsia="Times New Roman" w:hAnsi="Times New Roman" w:cs="Times New Roman"/>
          <w:b/>
          <w:bCs/>
          <w:color w:val="000000"/>
          <w:sz w:val="22"/>
          <w:szCs w:val="18"/>
        </w:rPr>
        <w:t xml:space="preserve"> 065.2023.</w:t>
      </w:r>
    </w:p>
    <w:p w14:paraId="2E8A8D2A" w14:textId="77777777" w:rsidR="00257418" w:rsidRDefault="00257418" w:rsidP="00257418">
      <w:pPr>
        <w:jc w:val="center"/>
        <w:rPr>
          <w:rFonts w:ascii="Times New Roman" w:eastAsia="Times New Roman" w:hAnsi="Times New Roman" w:cs="Times New Roman"/>
          <w:b/>
          <w:bCs/>
          <w:color w:val="000000"/>
          <w:sz w:val="22"/>
          <w:szCs w:val="18"/>
        </w:rPr>
      </w:pPr>
      <w:r w:rsidRPr="006D69F4">
        <w:rPr>
          <w:rFonts w:ascii="Times New Roman" w:eastAsia="Times New Roman" w:hAnsi="Times New Roman" w:cs="Times New Roman"/>
          <w:b/>
          <w:bCs/>
          <w:color w:val="000000"/>
          <w:sz w:val="22"/>
          <w:szCs w:val="18"/>
        </w:rPr>
        <w:t>24 de julho de 2023</w:t>
      </w:r>
    </w:p>
    <w:p w14:paraId="145640A7" w14:textId="77777777" w:rsidR="00257418" w:rsidRDefault="00257418" w:rsidP="00257418">
      <w:pPr>
        <w:jc w:val="center"/>
        <w:rPr>
          <w:rFonts w:ascii="Times New Roman" w:eastAsia="Times New Roman" w:hAnsi="Times New Roman" w:cs="Times New Roman"/>
          <w:b/>
          <w:bCs/>
          <w:color w:val="000000"/>
          <w:sz w:val="22"/>
          <w:szCs w:val="18"/>
        </w:rPr>
      </w:pPr>
      <w:r>
        <w:rPr>
          <w:rFonts w:ascii="Times New Roman" w:eastAsia="Times New Roman" w:hAnsi="Times New Roman" w:cs="Times New Roman"/>
          <w:b/>
          <w:bCs/>
          <w:color w:val="000000"/>
          <w:sz w:val="22"/>
          <w:szCs w:val="18"/>
        </w:rPr>
        <w:t>(Este decreto encontra-se no Portal de Transparência deste Município)</w:t>
      </w:r>
    </w:p>
    <w:p w14:paraId="4BFB0994" w14:textId="77777777" w:rsidR="00257418" w:rsidRPr="006D69F4" w:rsidRDefault="00C14344" w:rsidP="00257418">
      <w:pPr>
        <w:rPr>
          <w:rFonts w:ascii="Times New Roman" w:eastAsia="Times New Roman" w:hAnsi="Times New Roman" w:cs="Times New Roman"/>
          <w:b/>
          <w:bCs/>
          <w:color w:val="000000"/>
          <w:sz w:val="22"/>
          <w:szCs w:val="18"/>
        </w:rPr>
      </w:pPr>
      <w:hyperlink r:id="rId104" w:history="1">
        <w:r w:rsidR="00257418" w:rsidRPr="00B34D15">
          <w:rPr>
            <w:rStyle w:val="Hyperlink"/>
            <w:rFonts w:ascii="Times New Roman" w:eastAsia="Times New Roman" w:hAnsi="Times New Roman" w:cs="Times New Roman"/>
            <w:b/>
            <w:bCs/>
            <w:sz w:val="22"/>
            <w:szCs w:val="18"/>
          </w:rPr>
          <w:t>http://itaunadosulpr.equiplano.com.br:7474/transparencia/outrasPublicacoes?formulario.idGrupoPublicacao=17</w:t>
        </w:r>
      </w:hyperlink>
      <w:r w:rsidR="00257418">
        <w:rPr>
          <w:rFonts w:ascii="Times New Roman" w:eastAsia="Times New Roman" w:hAnsi="Times New Roman" w:cs="Times New Roman"/>
          <w:b/>
          <w:bCs/>
          <w:color w:val="000000"/>
          <w:sz w:val="22"/>
          <w:szCs w:val="18"/>
        </w:rPr>
        <w:t xml:space="preserve"> </w:t>
      </w:r>
    </w:p>
    <w:p w14:paraId="78AB5478" w14:textId="77777777" w:rsidR="00257418" w:rsidRDefault="00257418" w:rsidP="00257418">
      <w:pPr>
        <w:ind w:left="1200"/>
        <w:jc w:val="both"/>
        <w:rPr>
          <w:rFonts w:ascii="Times New Roman" w:eastAsia="Times New Roman" w:hAnsi="Times New Roman" w:cs="Times New Roman"/>
          <w:color w:val="000000"/>
          <w:sz w:val="18"/>
          <w:szCs w:val="18"/>
        </w:rPr>
      </w:pPr>
    </w:p>
    <w:p w14:paraId="5FD47A66" w14:textId="77777777" w:rsidR="00257418" w:rsidRPr="006D69F4" w:rsidRDefault="00257418" w:rsidP="00257418">
      <w:pPr>
        <w:ind w:left="2268"/>
        <w:jc w:val="both"/>
        <w:rPr>
          <w:rFonts w:ascii="Times New Roman" w:eastAsia="Times New Roman" w:hAnsi="Times New Roman" w:cs="Times New Roman"/>
          <w:color w:val="000000"/>
          <w:sz w:val="18"/>
          <w:szCs w:val="18"/>
        </w:rPr>
      </w:pPr>
      <w:r w:rsidRPr="006D69F4">
        <w:rPr>
          <w:rFonts w:ascii="Times New Roman" w:eastAsia="Times New Roman" w:hAnsi="Times New Roman" w:cs="Times New Roman"/>
          <w:color w:val="000000"/>
          <w:sz w:val="18"/>
          <w:szCs w:val="18"/>
        </w:rPr>
        <w:t>Súmula: Dispõe sobre a retenção de tributos no pagamento aos fornecedores por Órgãos e Entidades da Administração Pública Municipal Direta e Indireta e pela Câmara Municipal de Itaúna do Sul e dá outras providências.</w:t>
      </w:r>
    </w:p>
    <w:p w14:paraId="7568902A" w14:textId="77777777" w:rsidR="00257418" w:rsidRPr="006D69F4" w:rsidRDefault="00257418" w:rsidP="00257418">
      <w:pPr>
        <w:jc w:val="both"/>
        <w:rPr>
          <w:rFonts w:ascii="Times New Roman" w:eastAsia="Times New Roman" w:hAnsi="Times New Roman" w:cs="Times New Roman"/>
          <w:color w:val="000000"/>
          <w:sz w:val="18"/>
          <w:szCs w:val="18"/>
        </w:rPr>
      </w:pPr>
      <w:r w:rsidRPr="006D69F4">
        <w:rPr>
          <w:rFonts w:ascii="Times New Roman" w:eastAsia="Times New Roman" w:hAnsi="Times New Roman" w:cs="Times New Roman"/>
          <w:color w:val="000000"/>
          <w:sz w:val="18"/>
          <w:szCs w:val="18"/>
        </w:rPr>
        <w:t> </w:t>
      </w:r>
    </w:p>
    <w:p w14:paraId="476F97CA" w14:textId="77777777" w:rsidR="00257418" w:rsidRDefault="00257418" w:rsidP="00257418">
      <w:pPr>
        <w:jc w:val="center"/>
        <w:rPr>
          <w:rFonts w:ascii="Times New Roman" w:eastAsia="Times New Roman" w:hAnsi="Times New Roman" w:cs="Times New Roman"/>
          <w:b/>
          <w:bCs/>
          <w:color w:val="000000"/>
          <w:sz w:val="18"/>
          <w:szCs w:val="18"/>
        </w:rPr>
      </w:pPr>
    </w:p>
    <w:p w14:paraId="1F1EF607" w14:textId="77777777" w:rsidR="00257418" w:rsidRDefault="00257418" w:rsidP="00257418">
      <w:pPr>
        <w:jc w:val="both"/>
        <w:rPr>
          <w:rFonts w:ascii="Times New Roman" w:eastAsia="Times New Roman" w:hAnsi="Times New Roman" w:cs="Times New Roman"/>
          <w:b/>
          <w:bCs/>
          <w:color w:val="000000"/>
          <w:sz w:val="18"/>
          <w:szCs w:val="18"/>
        </w:rPr>
      </w:pPr>
    </w:p>
    <w:p w14:paraId="01D135A0" w14:textId="77777777" w:rsidR="00257418" w:rsidRPr="00E35661" w:rsidRDefault="00257418" w:rsidP="00257418">
      <w:pPr>
        <w:jc w:val="both"/>
        <w:rPr>
          <w:rFonts w:ascii="Times New Roman" w:eastAsia="Times New Roman" w:hAnsi="Times New Roman" w:cs="Times New Roman"/>
          <w:color w:val="000000"/>
          <w:sz w:val="18"/>
          <w:szCs w:val="18"/>
        </w:rPr>
      </w:pPr>
      <w:r w:rsidRPr="00E35661">
        <w:rPr>
          <w:rFonts w:ascii="Times New Roman" w:eastAsia="Times New Roman" w:hAnsi="Times New Roman" w:cs="Times New Roman"/>
          <w:b/>
          <w:bCs/>
          <w:color w:val="000000"/>
          <w:sz w:val="18"/>
          <w:szCs w:val="18"/>
        </w:rPr>
        <w:t>ANEXO I</w:t>
      </w:r>
    </w:p>
    <w:p w14:paraId="5202EEC0" w14:textId="77777777" w:rsidR="00257418" w:rsidRPr="00E35661" w:rsidRDefault="00257418" w:rsidP="00257418">
      <w:pPr>
        <w:jc w:val="both"/>
        <w:rPr>
          <w:rFonts w:ascii="Times New Roman" w:eastAsia="Times New Roman" w:hAnsi="Times New Roman" w:cs="Times New Roman"/>
          <w:color w:val="000000"/>
          <w:sz w:val="18"/>
          <w:szCs w:val="18"/>
        </w:rPr>
      </w:pPr>
      <w:r w:rsidRPr="00E35661">
        <w:rPr>
          <w:rFonts w:ascii="Times New Roman" w:eastAsia="Times New Roman" w:hAnsi="Times New Roman" w:cs="Times New Roman"/>
          <w:b/>
          <w:bCs/>
          <w:color w:val="000000"/>
          <w:sz w:val="18"/>
          <w:szCs w:val="18"/>
        </w:rPr>
        <w:t>TABELA DE RETENÇÃO</w:t>
      </w:r>
    </w:p>
    <w:p w14:paraId="558E1B5C" w14:textId="77777777" w:rsidR="00257418" w:rsidRPr="00E35661" w:rsidRDefault="00257418" w:rsidP="00257418">
      <w:pPr>
        <w:jc w:val="both"/>
        <w:rPr>
          <w:rFonts w:ascii="Times New Roman" w:eastAsia="Times New Roman" w:hAnsi="Times New Roman" w:cs="Times New Roman"/>
          <w:color w:val="000000"/>
          <w:sz w:val="18"/>
          <w:szCs w:val="18"/>
        </w:rPr>
      </w:pPr>
      <w:r w:rsidRPr="00E35661">
        <w:rPr>
          <w:rFonts w:ascii="Times New Roman" w:eastAsia="Times New Roman" w:hAnsi="Times New Roman" w:cs="Times New Roman"/>
          <w:color w:val="000000"/>
          <w:sz w:val="18"/>
          <w:szCs w:val="18"/>
        </w:rPr>
        <w:t> </w:t>
      </w:r>
    </w:p>
    <w:tbl>
      <w:tblPr>
        <w:tblpPr w:leftFromText="45" w:rightFromText="45" w:vertAnchor="text"/>
        <w:tblW w:w="10770" w:type="dxa"/>
        <w:tblCellMar>
          <w:left w:w="0" w:type="dxa"/>
          <w:right w:w="0" w:type="dxa"/>
        </w:tblCellMar>
        <w:tblLook w:val="04A0" w:firstRow="1" w:lastRow="0" w:firstColumn="1" w:lastColumn="0" w:noHBand="0" w:noVBand="1"/>
      </w:tblPr>
      <w:tblGrid>
        <w:gridCol w:w="8754"/>
        <w:gridCol w:w="2016"/>
      </w:tblGrid>
      <w:tr w:rsidR="00257418" w:rsidRPr="00E35661" w14:paraId="1EABBB99" w14:textId="77777777" w:rsidTr="00013BBC">
        <w:tc>
          <w:tcPr>
            <w:tcW w:w="7366"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14:paraId="47BC8092" w14:textId="77777777" w:rsidR="00257418" w:rsidRPr="00E35661" w:rsidRDefault="00257418" w:rsidP="00013BBC">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b/>
                <w:bCs/>
                <w:color w:val="000000"/>
                <w:sz w:val="12"/>
                <w:szCs w:val="12"/>
              </w:rPr>
              <w:t>Descrição dos Bens e Serviços</w:t>
            </w:r>
          </w:p>
        </w:tc>
        <w:tc>
          <w:tcPr>
            <w:tcW w:w="1696" w:type="dxa"/>
            <w:tcBorders>
              <w:top w:val="single" w:sz="8" w:space="0" w:color="auto"/>
              <w:left w:val="nil"/>
              <w:bottom w:val="single" w:sz="8" w:space="0" w:color="auto"/>
              <w:right w:val="single" w:sz="8" w:space="0" w:color="auto"/>
            </w:tcBorders>
            <w:tcMar>
              <w:top w:w="15" w:type="dxa"/>
              <w:left w:w="15" w:type="dxa"/>
              <w:bottom w:w="15" w:type="dxa"/>
              <w:right w:w="15" w:type="dxa"/>
            </w:tcMar>
            <w:hideMark/>
          </w:tcPr>
          <w:p w14:paraId="259D4D50" w14:textId="77777777" w:rsidR="00257418" w:rsidRPr="00E35661" w:rsidRDefault="00257418" w:rsidP="00013BBC">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b/>
                <w:bCs/>
                <w:color w:val="000000"/>
                <w:sz w:val="12"/>
                <w:szCs w:val="12"/>
              </w:rPr>
              <w:t>Alíquota (IR)</w:t>
            </w:r>
          </w:p>
        </w:tc>
      </w:tr>
      <w:tr w:rsidR="00257418" w:rsidRPr="00E35661" w14:paraId="5B90DC29" w14:textId="77777777" w:rsidTr="00013BBC">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3D48A5A3" w14:textId="77777777" w:rsidR="00257418" w:rsidRPr="00E35661" w:rsidRDefault="00257418" w:rsidP="00013BBC">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Alimentação; Energia Elétrica; Serviços prestados com emprego de materiais; Construção Civil por empreitada com emprego de materiais; Serviços hospitalares de que trata o art. 30 da IN RFB 1.234/12; Serviços de auxílio diagnóstico e terapia, patologia clínica, imagenologia, anatomia patológica e citopatológia, medicina nuclear e análises e patologias clínicas de que trata o art. 31 da IN RFB 1.234/12; Transporte de cargas; Produtos farmacêuticos, de perfumaria, de toucador ou de higiene pessoal adquiridos de produtor, importador, distribuidor ou varejista, exceto os relacionados no código 8767; e Mercadorias e bens em geral.</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27073BE1" w14:textId="77777777" w:rsidR="00257418" w:rsidRPr="00E35661" w:rsidRDefault="00257418" w:rsidP="00013BBC">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1,20</w:t>
            </w:r>
          </w:p>
        </w:tc>
      </w:tr>
      <w:tr w:rsidR="00257418" w:rsidRPr="00E35661" w14:paraId="0F919BF3" w14:textId="77777777" w:rsidTr="00013BBC">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5F5AFE4A" w14:textId="77777777" w:rsidR="00257418" w:rsidRPr="00E35661" w:rsidRDefault="00257418" w:rsidP="00013BBC">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Gasolina, inclusive de aviação, óleo diesel, gás liquefeito de petróleo (GLP), combustíveis derivados de petróleo ou de gás natural, querosene de aviação (QAV), e demais produtos derivados de petróleo, adquiridos de refinarias de petróleo, de demais produtores, de importadores, de distribuidor ou varejista, pelos órgãos da administração pública de que trata o caput do art. 19 da IN RFB 1.234/12; Álcool etílico hidratado, inclusive para fins carburantes, adquirido diretamente de produtor, importador ou distribuidor de que trata o art. 20 da IN RFB 1.234/12; Biodiesel adquirido de produtor ou importador, de que trata o art. 21 da IN RFB 1.234/12.</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40DA3E37" w14:textId="77777777" w:rsidR="00257418" w:rsidRPr="00E35661" w:rsidRDefault="00257418" w:rsidP="00013BBC">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0,24</w:t>
            </w:r>
          </w:p>
        </w:tc>
      </w:tr>
      <w:tr w:rsidR="00257418" w:rsidRPr="00E35661" w14:paraId="00F38BA3" w14:textId="77777777" w:rsidTr="00013BBC">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60187631" w14:textId="77777777" w:rsidR="00257418" w:rsidRPr="00E35661" w:rsidRDefault="00257418" w:rsidP="00013BBC">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Gasolina, exceto gasolina de aviação, óleo diesel, gás liquefeito de petróleo (GLP), derivados de petróleo ou de gás natural e querosene de aviação adquiridos de distribuidores e comerciantes varejistas; Álcool etílico hidratado nacional, inclusive para fins carburantes adquirido de comerciante varejista; Biodiesel adquirido de distribuidores e comerciantes varejistas; Biodiesel adquirido de produtor detentor regular do selo “Combustível Social”, fabricado a partir de mamona ou fruto, caroço ou amêndoa de palma produzidos nas regiões norte e nordeste e no semiárido, por agricultor familiar enquadrado no Programa Nacional de Fortalecimento da Agricultura Familiar (Pronaf)</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257B297E" w14:textId="77777777" w:rsidR="00257418" w:rsidRPr="00E35661" w:rsidRDefault="00257418" w:rsidP="00013BBC">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0,24</w:t>
            </w:r>
          </w:p>
        </w:tc>
      </w:tr>
      <w:tr w:rsidR="00257418" w:rsidRPr="00E35661" w14:paraId="52595965" w14:textId="77777777" w:rsidTr="00013BBC">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1A409CEC" w14:textId="77777777" w:rsidR="00257418" w:rsidRPr="00E35661" w:rsidRDefault="00257418" w:rsidP="00013BBC">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Transporte internacional de cargas efetuado por empresas nacionais; Estaleiros navais brasileiros nas atividades de construção, conservação, modernização, conversão e reparo de embarcações pré-registradas ou registradas no Registro Especial Brasileiro (REB), instituído pela Lei nº 9.432, de 8 de janeiro de 1997; Produtos farmacêuticos, de perfumaria, de toucador e de higiene pessoal a que se refere o § 1º do art. 22 da IN RFB 1.234/12, adquiridos de distribuidores e de comerciantes varejistas; Produtos a que se refere o § 2º do art. 22 da IN RFB 1.234/12; Produtos de que tratam as alíneas “c” a “k” do inciso I do art. 5º da IN RFB 1.234/12; Outros produtos ou serviços beneficiados com isenção, não incidência ou alíquotas zero da Cofins e da Contribuição para o PIS/Pasep, observado o disposto no § 5º do art. 2º da IN RFB 1.234/12.</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3BD0BFC2" w14:textId="77777777" w:rsidR="00257418" w:rsidRPr="00E35661" w:rsidRDefault="00257418" w:rsidP="00013BBC">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1,20</w:t>
            </w:r>
          </w:p>
        </w:tc>
      </w:tr>
      <w:tr w:rsidR="00257418" w:rsidRPr="00E35661" w14:paraId="281AFE83" w14:textId="77777777" w:rsidTr="00013BBC">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48C746AA" w14:textId="77777777" w:rsidR="00257418" w:rsidRPr="00E35661" w:rsidRDefault="00257418" w:rsidP="00013BBC">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Passagens aéreas, rodoviárias e demais serviços de transporte de passageiros, inclusive, tarifa de embarque.</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1FEED2D5" w14:textId="77777777" w:rsidR="00257418" w:rsidRPr="00E35661" w:rsidRDefault="00257418" w:rsidP="00013BBC">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2,40</w:t>
            </w:r>
          </w:p>
        </w:tc>
      </w:tr>
      <w:tr w:rsidR="00257418" w:rsidRPr="00E35661" w14:paraId="0E466A7B" w14:textId="77777777" w:rsidTr="00013BBC">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2EA2A5DB" w14:textId="77777777" w:rsidR="00257418" w:rsidRPr="00E35661" w:rsidRDefault="00257418" w:rsidP="00013BBC">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Transporte internacional de passageiros efetuado por empresas nacionais.</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30C19A3A" w14:textId="77777777" w:rsidR="00257418" w:rsidRPr="00E35661" w:rsidRDefault="00257418" w:rsidP="00013BBC">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2,40</w:t>
            </w:r>
          </w:p>
        </w:tc>
      </w:tr>
      <w:tr w:rsidR="00257418" w:rsidRPr="00E35661" w14:paraId="63D9A245" w14:textId="77777777" w:rsidTr="00013BBC">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3E6FA822" w14:textId="77777777" w:rsidR="00257418" w:rsidRPr="00E35661" w:rsidRDefault="00257418" w:rsidP="00013BBC">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Serviços prestados por associações profissionais ou assemelhadas e cooperativas.</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5C91E3B6" w14:textId="77777777" w:rsidR="00257418" w:rsidRPr="00E35661" w:rsidRDefault="00257418" w:rsidP="00013BBC">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0,00</w:t>
            </w:r>
          </w:p>
        </w:tc>
      </w:tr>
      <w:tr w:rsidR="00257418" w:rsidRPr="00E35661" w14:paraId="214EE501" w14:textId="77777777" w:rsidTr="00013BBC">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2F331326" w14:textId="77777777" w:rsidR="00257418" w:rsidRPr="00E35661" w:rsidRDefault="00257418" w:rsidP="00013BBC">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Serviços prestados por bancos comerciais, bancos de investimento, bancos de desenvolvimento, caixas econômicas, sociedades de crédito, financiamento e investimento, sociedades de crédito imobiliário, e câmbio, distribuidoras de títulos e valores mobiliários, empresas de arrendamento mercantil, cooperativas de crédito, empresas de seguros privados e de capitalização e entidades abertas de previdência complementar; Seguro saúde.</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557269BA" w14:textId="77777777" w:rsidR="00257418" w:rsidRPr="00E35661" w:rsidRDefault="00257418" w:rsidP="00013BBC">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2,40</w:t>
            </w:r>
          </w:p>
        </w:tc>
      </w:tr>
      <w:tr w:rsidR="00257418" w:rsidRPr="00E35661" w14:paraId="79402D7E" w14:textId="77777777" w:rsidTr="00013BBC">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6AB4286F" w14:textId="77777777" w:rsidR="00257418" w:rsidRPr="00E35661" w:rsidRDefault="00257418" w:rsidP="00013BBC">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Serviços de abastecimento de água; Telefone; Correio e telégrafos; Vigilância; Limpeza; Locação de mão de obra; Intermediação de negócios; Administração, locação ou cessão de bens imóveis, móveis e direitos de qualquer natureza; Factoring; Plano de saúde humano, veterinário ou odontológico com valores fixos por servidor, por empregado ou por animal; Demais serviços.</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1C8018B2" w14:textId="77777777" w:rsidR="00257418" w:rsidRPr="00E35661" w:rsidRDefault="00257418" w:rsidP="00013BBC">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4,80</w:t>
            </w:r>
          </w:p>
        </w:tc>
      </w:tr>
    </w:tbl>
    <w:p w14:paraId="7416E61E" w14:textId="77777777" w:rsidR="00257418" w:rsidRPr="008A3CD5" w:rsidRDefault="00257418" w:rsidP="0006536C">
      <w:pPr>
        <w:spacing w:after="120"/>
        <w:jc w:val="center"/>
        <w:rPr>
          <w:rFonts w:ascii="Arial" w:hAnsi="Arial" w:cs="Arial"/>
          <w:bCs/>
          <w:szCs w:val="20"/>
        </w:rPr>
      </w:pPr>
    </w:p>
    <w:p w14:paraId="2DD76E0C" w14:textId="77777777" w:rsidR="004860E7" w:rsidRPr="008A3CD5" w:rsidRDefault="004860E7" w:rsidP="008A3CD5">
      <w:pPr>
        <w:pStyle w:val="PargrafodaLista"/>
        <w:spacing w:before="120" w:after="120"/>
        <w:ind w:left="2290"/>
        <w:jc w:val="both"/>
        <w:rPr>
          <w:rFonts w:ascii="Arial" w:hAnsi="Arial" w:cs="Arial"/>
          <w:bCs/>
          <w:szCs w:val="20"/>
        </w:rPr>
      </w:pPr>
    </w:p>
    <w:p w14:paraId="3CA59CB9" w14:textId="77777777" w:rsidR="004860E7" w:rsidRPr="008A3CD5" w:rsidRDefault="004860E7" w:rsidP="008A3CD5">
      <w:pPr>
        <w:pStyle w:val="PargrafodaLista"/>
        <w:spacing w:before="120" w:after="120"/>
        <w:ind w:left="2290"/>
        <w:jc w:val="both"/>
        <w:rPr>
          <w:rFonts w:ascii="Arial" w:hAnsi="Arial" w:cs="Arial"/>
          <w:bCs/>
          <w:szCs w:val="20"/>
        </w:rPr>
      </w:pPr>
    </w:p>
    <w:p w14:paraId="387A414B" w14:textId="77777777" w:rsidR="004860E7" w:rsidRPr="008A3CD5" w:rsidRDefault="004860E7" w:rsidP="008A3CD5">
      <w:pPr>
        <w:pStyle w:val="PargrafodaLista"/>
        <w:spacing w:before="120" w:after="120"/>
        <w:ind w:left="2290"/>
        <w:jc w:val="both"/>
        <w:rPr>
          <w:rFonts w:ascii="Arial" w:hAnsi="Arial" w:cs="Arial"/>
          <w:bCs/>
          <w:szCs w:val="20"/>
        </w:rPr>
      </w:pPr>
    </w:p>
    <w:p w14:paraId="4527BD27" w14:textId="77777777" w:rsidR="004860E7" w:rsidRPr="008A3CD5" w:rsidRDefault="004860E7" w:rsidP="008A3CD5">
      <w:pPr>
        <w:pStyle w:val="PargrafodaLista"/>
        <w:spacing w:before="120" w:after="120"/>
        <w:ind w:left="2290"/>
        <w:jc w:val="both"/>
        <w:rPr>
          <w:rFonts w:ascii="Arial" w:hAnsi="Arial" w:cs="Arial"/>
          <w:bCs/>
          <w:szCs w:val="20"/>
        </w:rPr>
      </w:pPr>
    </w:p>
    <w:p w14:paraId="20905205" w14:textId="77777777" w:rsidR="004860E7" w:rsidRPr="008A3CD5" w:rsidRDefault="004860E7" w:rsidP="008A3CD5">
      <w:pPr>
        <w:pStyle w:val="PargrafodaLista"/>
        <w:spacing w:before="120" w:after="120"/>
        <w:ind w:left="2290"/>
        <w:jc w:val="both"/>
        <w:rPr>
          <w:rFonts w:ascii="Arial" w:hAnsi="Arial" w:cs="Arial"/>
          <w:bCs/>
          <w:szCs w:val="20"/>
        </w:rPr>
      </w:pPr>
    </w:p>
    <w:p w14:paraId="4EDE644C" w14:textId="77777777" w:rsidR="004860E7" w:rsidRDefault="004860E7" w:rsidP="008A3CD5">
      <w:pPr>
        <w:pStyle w:val="PargrafodaLista"/>
        <w:spacing w:before="120" w:after="120"/>
        <w:ind w:left="2290"/>
        <w:jc w:val="both"/>
        <w:rPr>
          <w:rFonts w:ascii="Arial" w:hAnsi="Arial" w:cs="Arial"/>
          <w:bCs/>
          <w:szCs w:val="20"/>
        </w:rPr>
      </w:pPr>
    </w:p>
    <w:p w14:paraId="18AC3C5D" w14:textId="77777777" w:rsidR="0006536C" w:rsidRDefault="0006536C" w:rsidP="008A3CD5">
      <w:pPr>
        <w:pStyle w:val="PargrafodaLista"/>
        <w:spacing w:before="120" w:after="120"/>
        <w:ind w:left="2290"/>
        <w:jc w:val="both"/>
        <w:rPr>
          <w:rFonts w:ascii="Arial" w:hAnsi="Arial" w:cs="Arial"/>
          <w:bCs/>
          <w:szCs w:val="20"/>
        </w:rPr>
      </w:pPr>
    </w:p>
    <w:p w14:paraId="22948392" w14:textId="77777777" w:rsidR="0006536C" w:rsidRDefault="0006536C" w:rsidP="008A3CD5">
      <w:pPr>
        <w:pStyle w:val="PargrafodaLista"/>
        <w:spacing w:before="120" w:after="120"/>
        <w:ind w:left="2290"/>
        <w:jc w:val="both"/>
        <w:rPr>
          <w:rFonts w:ascii="Arial" w:hAnsi="Arial" w:cs="Arial"/>
          <w:bCs/>
          <w:szCs w:val="20"/>
        </w:rPr>
      </w:pPr>
    </w:p>
    <w:p w14:paraId="36882BF7" w14:textId="77777777" w:rsidR="0006536C" w:rsidRDefault="0006536C" w:rsidP="008A3CD5">
      <w:pPr>
        <w:pStyle w:val="PargrafodaLista"/>
        <w:spacing w:before="120" w:after="120"/>
        <w:ind w:left="2290"/>
        <w:jc w:val="both"/>
        <w:rPr>
          <w:rFonts w:ascii="Arial" w:hAnsi="Arial" w:cs="Arial"/>
          <w:bCs/>
          <w:szCs w:val="20"/>
        </w:rPr>
      </w:pPr>
    </w:p>
    <w:p w14:paraId="210B77DA" w14:textId="77777777" w:rsidR="0006536C" w:rsidRPr="008A3CD5" w:rsidRDefault="0006536C" w:rsidP="008A3CD5">
      <w:pPr>
        <w:pStyle w:val="PargrafodaLista"/>
        <w:spacing w:before="120" w:after="120"/>
        <w:ind w:left="2290"/>
        <w:jc w:val="both"/>
        <w:rPr>
          <w:rFonts w:ascii="Arial" w:hAnsi="Arial" w:cs="Arial"/>
          <w:bCs/>
          <w:szCs w:val="20"/>
        </w:rPr>
      </w:pPr>
    </w:p>
    <w:p w14:paraId="5BA73CEB" w14:textId="77777777" w:rsidR="004860E7" w:rsidRPr="008A3CD5" w:rsidRDefault="004860E7" w:rsidP="008A3CD5">
      <w:pPr>
        <w:pStyle w:val="PargrafodaLista"/>
        <w:spacing w:before="120" w:after="120"/>
        <w:ind w:left="2290"/>
        <w:jc w:val="both"/>
        <w:rPr>
          <w:rFonts w:ascii="Arial" w:hAnsi="Arial" w:cs="Arial"/>
          <w:bCs/>
          <w:szCs w:val="20"/>
        </w:rPr>
      </w:pPr>
    </w:p>
    <w:p w14:paraId="39D8D891" w14:textId="77777777" w:rsidR="004860E7" w:rsidRPr="008A3CD5" w:rsidRDefault="004860E7" w:rsidP="008A3CD5">
      <w:pPr>
        <w:pStyle w:val="PargrafodaLista"/>
        <w:spacing w:before="120" w:after="120"/>
        <w:ind w:left="2290"/>
        <w:jc w:val="both"/>
        <w:rPr>
          <w:rFonts w:ascii="Arial" w:hAnsi="Arial" w:cs="Arial"/>
          <w:bCs/>
          <w:szCs w:val="20"/>
        </w:rPr>
      </w:pPr>
    </w:p>
    <w:sectPr w:rsidR="004860E7" w:rsidRPr="008A3CD5" w:rsidSect="00BA7C5E">
      <w:headerReference w:type="default" r:id="rId105"/>
      <w:footerReference w:type="default" r:id="rId106"/>
      <w:headerReference w:type="first" r:id="rId107"/>
      <w:pgSz w:w="11906" w:h="16838" w:code="9"/>
      <w:pgMar w:top="1418" w:right="566" w:bottom="1418" w:left="567" w:header="709" w:footer="241" w:gutter="0"/>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Autor" w:initials="A">
    <w:p w14:paraId="2528CFA9" w14:textId="77777777" w:rsidR="00C14344" w:rsidRDefault="00C14344">
      <w:pPr>
        <w:pStyle w:val="Textodecomentrio"/>
      </w:pPr>
      <w:r>
        <w:rPr>
          <w:rStyle w:val="Refdecomentrio"/>
        </w:rPr>
        <w:annotationRef/>
      </w:r>
      <w:r>
        <w:rPr>
          <w:b/>
          <w:bCs/>
          <w:color w:val="000000"/>
        </w:rPr>
        <w:t xml:space="preserve">NOTAS EXPLICATIVAS – </w:t>
      </w:r>
      <w:r>
        <w:rPr>
          <w:b/>
          <w:bCs/>
          <w:color w:val="FF0000"/>
        </w:rPr>
        <w:t>LEITURA OBRIGATÓRIA</w:t>
      </w:r>
    </w:p>
    <w:p w14:paraId="29B3537F" w14:textId="77777777" w:rsidR="00C14344" w:rsidRDefault="00C14344">
      <w:pPr>
        <w:pStyle w:val="Textodecomentrio"/>
      </w:pPr>
      <w:r>
        <w:rPr>
          <w:i/>
          <w:iCs/>
          <w:color w:val="000000"/>
        </w:rPr>
        <w:t xml:space="preserve">Os itens deste modelo de Edital, destacados em </w:t>
      </w:r>
      <w:r>
        <w:rPr>
          <w:i/>
          <w:iCs/>
          <w:color w:val="FF0000"/>
        </w:rPr>
        <w:t>vermelho itálico</w:t>
      </w:r>
      <w:r>
        <w:rPr>
          <w:i/>
          <w:iCs/>
          <w:color w:val="000000"/>
        </w:rPr>
        <w:t>, devem ser preenchidos ou adotados pelo órgão ou entidade pública licitante, de acordo com as peculiaridades do objeto da licitação e critérios de oportunidade e conveniência, cuidando-se para que sejam reproduzidas as mesmas definições nos demais instrumentos da licitação, para que não conflitem.</w:t>
      </w:r>
    </w:p>
    <w:p w14:paraId="5F970574" w14:textId="77777777" w:rsidR="00C14344" w:rsidRDefault="00C14344">
      <w:pPr>
        <w:pStyle w:val="Textodecomentrio"/>
      </w:pPr>
      <w:r>
        <w:rPr>
          <w:i/>
          <w:iCs/>
          <w:color w:val="000000"/>
        </w:rPr>
        <w:t>Alguns itens rece</w:t>
      </w:r>
      <w:r>
        <w:rPr>
          <w:i/>
          <w:iCs/>
        </w:rPr>
        <w:t>beram</w:t>
      </w:r>
      <w:r>
        <w:rPr>
          <w:i/>
          <w:iCs/>
          <w:color w:val="000000"/>
        </w:rPr>
        <w:t xml:space="preserve"> notas explicativas destacadas para compreensão do agente ou setor responsável pela elaboração das minutas referentes à licitação, que deverão ser suprimidas quando da finalização do documento. O registro das atualizações feitas (“Nota de Atualização”) em cada versão pode ser obtido na página principal dos modelos de licitações e contratos </w:t>
      </w:r>
      <w:hyperlink r:id="rId1" w:history="1">
        <w:r w:rsidRPr="00E942E0">
          <w:rPr>
            <w:rStyle w:val="Hyperlink"/>
            <w:i/>
            <w:iCs/>
          </w:rPr>
          <w:t>no sítio eletrônico da AGU</w:t>
        </w:r>
      </w:hyperlink>
      <w:r>
        <w:rPr>
          <w:i/>
          <w:iCs/>
          <w:color w:val="000000"/>
        </w:rPr>
        <w:t>. Eventuais sugestões de alteração de texto do referido modelo de edital poderão ser encaminhadas ao e-mail: cgu.modeloscontratacao@agu.gov.br.</w:t>
      </w:r>
    </w:p>
    <w:p w14:paraId="3FB91692" w14:textId="77777777" w:rsidR="00C14344" w:rsidRDefault="00C14344">
      <w:pPr>
        <w:pStyle w:val="Textodecomentrio"/>
      </w:pPr>
      <w:r>
        <w:rPr>
          <w:i/>
          <w:iCs/>
          <w:color w:val="000000"/>
        </w:rPr>
        <w:t xml:space="preserve">Os Órgãos Assessorados deverão manter as notas de rodapé dos modelos utilizados para a elaboração das minutas e demais anexos, a fim de que os Órgãos Consultivos, ao examinarem os documentos, estejam certos de que os modelos são os corretos. A versão final do texto, após aprovada pelo órgão consultivo, deverá excluir a referida nota. </w:t>
      </w:r>
    </w:p>
    <w:p w14:paraId="3AA3BA4D" w14:textId="77777777" w:rsidR="00C14344" w:rsidRDefault="00C14344">
      <w:pPr>
        <w:pStyle w:val="Textodecomentrio"/>
      </w:pPr>
      <w:r>
        <w:rPr>
          <w:i/>
          <w:iCs/>
          <w:color w:val="000000"/>
        </w:rPr>
        <w:t>Sistema de Cores:  Para facilitar o ajuste do edital ao tipo de contratação, algumas cláusulas foram destacadas com cores distintas, devendo ser removidas ou mantidas em cada caso da seguinte forma:</w:t>
      </w:r>
    </w:p>
    <w:p w14:paraId="362EFEF4" w14:textId="77777777" w:rsidR="00C14344" w:rsidRDefault="00C14344">
      <w:pPr>
        <w:pStyle w:val="Textodecomentrio"/>
      </w:pPr>
      <w:r>
        <w:rPr>
          <w:i/>
          <w:iCs/>
          <w:color w:val="FF0000"/>
        </w:rPr>
        <w:t xml:space="preserve">- Se não for permitida a participação de cooperativas, exclua todas as disposições destacadas em </w:t>
      </w:r>
      <w:r>
        <w:rPr>
          <w:i/>
          <w:iCs/>
          <w:color w:val="FF0000"/>
          <w:highlight w:val="green"/>
        </w:rPr>
        <w:t>verde</w:t>
      </w:r>
      <w:r>
        <w:rPr>
          <w:i/>
          <w:iCs/>
          <w:color w:val="FF0000"/>
        </w:rPr>
        <w:t>. Se for permitida a participação de cooperativas, elas devem ser mantidas.</w:t>
      </w:r>
    </w:p>
    <w:p w14:paraId="43F7AE75" w14:textId="77777777" w:rsidR="00C14344" w:rsidRDefault="00C14344">
      <w:pPr>
        <w:pStyle w:val="Textodecomentrio"/>
      </w:pPr>
      <w:r>
        <w:rPr>
          <w:i/>
          <w:iCs/>
          <w:color w:val="FF0000"/>
        </w:rPr>
        <w:t xml:space="preserve">- Se não for utilizado o sistema de registro de preços, exclua todas as disposições destacadas em </w:t>
      </w:r>
      <w:r>
        <w:rPr>
          <w:i/>
          <w:iCs/>
          <w:color w:val="FF0000"/>
          <w:highlight w:val="cyan"/>
        </w:rPr>
        <w:t>azul</w:t>
      </w:r>
      <w:r>
        <w:rPr>
          <w:i/>
          <w:iCs/>
          <w:color w:val="FF0000"/>
        </w:rPr>
        <w:t>. Se for adotado o SRP, mantenha tais cláusulas</w:t>
      </w:r>
    </w:p>
    <w:p w14:paraId="0FEC93DA" w14:textId="77777777" w:rsidR="00C14344" w:rsidRDefault="00C14344">
      <w:pPr>
        <w:pStyle w:val="Textodecomentrio"/>
      </w:pPr>
      <w:r>
        <w:rPr>
          <w:i/>
          <w:iCs/>
          <w:color w:val="000000"/>
        </w:rPr>
        <w:t xml:space="preserve">As demais cláusulas facultativas estão em </w:t>
      </w:r>
      <w:r>
        <w:rPr>
          <w:i/>
          <w:iCs/>
          <w:color w:val="FF0000"/>
        </w:rPr>
        <w:t>vermelho</w:t>
      </w:r>
      <w:r>
        <w:rPr>
          <w:i/>
          <w:iCs/>
          <w:color w:val="000000"/>
        </w:rPr>
        <w:t>, devendo ser consideradas individualmente.</w:t>
      </w:r>
    </w:p>
    <w:p w14:paraId="24418D98" w14:textId="77777777" w:rsidR="00C14344" w:rsidRDefault="00C14344">
      <w:pPr>
        <w:pStyle w:val="Textodecomentrio"/>
      </w:pPr>
      <w:r>
        <w:rPr>
          <w:i/>
          <w:iCs/>
          <w:color w:val="000000"/>
        </w:rPr>
        <w:t xml:space="preserve">Este modelo poderá ser adotado por todos os entes federados, conforme estabelece o </w:t>
      </w:r>
      <w:hyperlink r:id="rId2" w:anchor="art19" w:history="1">
        <w:r w:rsidRPr="00E942E0">
          <w:rPr>
            <w:rStyle w:val="Hyperlink"/>
            <w:i/>
            <w:iCs/>
          </w:rPr>
          <w:t>inciso IV do art. 19 da Lei nº 14.133, de 1º de abril de 2021</w:t>
        </w:r>
      </w:hyperlink>
      <w:r>
        <w:rPr>
          <w:i/>
          <w:iCs/>
          <w:color w:val="000000"/>
        </w:rPr>
        <w:t>, com a realização das adequações eventualmente necessárias, sobretudo em virtude da possível existência de normas locais específicas, que poderão ser consideradas no caso concreto.</w:t>
      </w:r>
    </w:p>
  </w:comment>
  <w:comment w:id="1" w:author="Autor" w:initials="A">
    <w:p w14:paraId="7898FBC2" w14:textId="77777777" w:rsidR="00C14344" w:rsidRDefault="00C14344">
      <w:pPr>
        <w:pStyle w:val="Textodecomentrio"/>
      </w:pPr>
      <w:r>
        <w:rPr>
          <w:rStyle w:val="Refdecomentrio"/>
        </w:rPr>
        <w:annotationRef/>
      </w:r>
      <w:r>
        <w:rPr>
          <w:b/>
          <w:bCs/>
          <w:i/>
          <w:iCs/>
          <w:color w:val="000000"/>
        </w:rPr>
        <w:t>Nota explicativa:</w:t>
      </w:r>
      <w:r>
        <w:rPr>
          <w:i/>
          <w:iCs/>
          <w:color w:val="000000"/>
        </w:rPr>
        <w:t xml:space="preserve"> Os prazos mínimos para a apresentação das propostas e lances, contados a partir do 1º dia útil da data de divulgação do edital de licitação no PNCP, serão de 8 (oito) dias úteis, para a aquisição de bens, e 10 (dez) dias úteis, no caso de serviços comuns. (</w:t>
      </w:r>
      <w:hyperlink r:id="rId3" w:anchor="art55" w:history="1">
        <w:r w:rsidRPr="00DC2A75">
          <w:rPr>
            <w:rStyle w:val="Hyperlink"/>
            <w:i/>
            <w:iCs/>
          </w:rPr>
          <w:t>Art. 55, I, a, e II, a, da Lei nº 14.133, de 2021</w:t>
        </w:r>
      </w:hyperlink>
      <w:r>
        <w:rPr>
          <w:i/>
          <w:iCs/>
          <w:color w:val="000000"/>
        </w:rPr>
        <w:t>). Esse prazo poderá, mediante decisão fundamentada, ser reduzido até a metade nas licitações realizadas pelo Ministério da Saúde, no âmbito do Sistema Único de Saúde – SUS (</w:t>
      </w:r>
      <w:hyperlink r:id="rId4" w:anchor="art55§2" w:history="1">
        <w:r w:rsidRPr="00DC2A75">
          <w:rPr>
            <w:rStyle w:val="Hyperlink"/>
            <w:i/>
            <w:iCs/>
          </w:rPr>
          <w:t>Art. 55, §2º, da Lei nº 14.133, de 2021</w:t>
        </w:r>
      </w:hyperlink>
      <w:r>
        <w:rPr>
          <w:i/>
          <w:iCs/>
          <w:color w:val="000000"/>
        </w:rPr>
        <w:t>).</w:t>
      </w:r>
    </w:p>
  </w:comment>
  <w:comment w:id="3" w:author="Autor" w:initials="A">
    <w:p w14:paraId="7E07CE01" w14:textId="77777777" w:rsidR="00C14344" w:rsidRDefault="00C14344" w:rsidP="00B701F2">
      <w:pPr>
        <w:pStyle w:val="Textodecomentrio"/>
      </w:pPr>
      <w:r>
        <w:rPr>
          <w:rStyle w:val="Refdecomentrio"/>
        </w:rPr>
        <w:annotationRef/>
      </w:r>
      <w:r>
        <w:rPr>
          <w:b/>
          <w:bCs/>
          <w:i/>
          <w:iCs/>
          <w:color w:val="000000"/>
        </w:rPr>
        <w:t xml:space="preserve">Nota explicativa: </w:t>
      </w:r>
      <w:r>
        <w:rPr>
          <w:i/>
          <w:iCs/>
          <w:color w:val="000000"/>
        </w:rPr>
        <w:t xml:space="preserve">A fase de habilitação poderá, mediante ato motivado com explicitação dos benefícios decorrentes, anteceder as fases de apresentação de propostas e lances, nos termos do </w:t>
      </w:r>
      <w:hyperlink r:id="rId5" w:anchor="art17§1" w:history="1">
        <w:r w:rsidRPr="00DE488C">
          <w:rPr>
            <w:rStyle w:val="Hyperlink"/>
            <w:i/>
            <w:iCs/>
          </w:rPr>
          <w:t>art. 17, §1º, da Lei nº 14.133, de 2021</w:t>
        </w:r>
      </w:hyperlink>
      <w:r>
        <w:rPr>
          <w:i/>
          <w:iCs/>
          <w:color w:val="000000"/>
        </w:rPr>
        <w:t xml:space="preserve">. Nesse caso, utilizar a seguinte redação: </w:t>
      </w:r>
    </w:p>
    <w:p w14:paraId="0C7700C4" w14:textId="77777777" w:rsidR="00C14344" w:rsidRDefault="00C14344" w:rsidP="00B701F2">
      <w:pPr>
        <w:pStyle w:val="Textodecomentrio"/>
      </w:pPr>
      <w:r>
        <w:rPr>
          <w:i/>
          <w:iCs/>
          <w:color w:val="000000"/>
        </w:rPr>
        <w:t>3.1.</w:t>
      </w:r>
      <w:r>
        <w:rPr>
          <w:i/>
          <w:iCs/>
          <w:color w:val="000000"/>
        </w:rPr>
        <w:tab/>
        <w:t>Na presente licitação, a fase de habilitação antecederá a fase de apresentação de propostas e lances.</w:t>
      </w:r>
    </w:p>
  </w:comment>
  <w:comment w:id="6" w:author="Autor" w:initials="A">
    <w:p w14:paraId="41B36E5F" w14:textId="77777777" w:rsidR="00C14344" w:rsidRDefault="00C14344">
      <w:pPr>
        <w:pStyle w:val="Textodecomentrio"/>
      </w:pPr>
      <w:r>
        <w:rPr>
          <w:rStyle w:val="Refdecomentrio"/>
        </w:rPr>
        <w:annotationRef/>
      </w:r>
      <w:r>
        <w:rPr>
          <w:b/>
          <w:bCs/>
          <w:i/>
          <w:iCs/>
          <w:color w:val="000000"/>
        </w:rPr>
        <w:t>Nota Explicativa:</w:t>
      </w:r>
      <w:r>
        <w:rPr>
          <w:i/>
          <w:iCs/>
          <w:color w:val="000000"/>
        </w:rPr>
        <w:t xml:space="preserve"> Utilizar o </w:t>
      </w:r>
      <w:r>
        <w:rPr>
          <w:i/>
          <w:iCs/>
        </w:rPr>
        <w:t>dispositivo 2.5.1</w:t>
      </w:r>
      <w:r>
        <w:rPr>
          <w:i/>
          <w:iCs/>
          <w:color w:val="000000"/>
        </w:rPr>
        <w:t xml:space="preserve"> apenas se houver itens com participação exclusiva de Microempresas e Empresas de Pequeno Porte em razão do valor, </w:t>
      </w:r>
      <w:hyperlink r:id="rId6" w:anchor="art48" w:history="1">
        <w:r w:rsidRPr="00935A44">
          <w:rPr>
            <w:rStyle w:val="Hyperlink"/>
            <w:i/>
            <w:iCs/>
          </w:rPr>
          <w:t>conforme art. 48 da Lei Complementar nº 123, de 2006.</w:t>
        </w:r>
      </w:hyperlink>
    </w:p>
    <w:p w14:paraId="1B9E198A" w14:textId="77777777" w:rsidR="00C14344" w:rsidRDefault="00C14344">
      <w:pPr>
        <w:pStyle w:val="Textodecomentrio"/>
      </w:pPr>
      <w:r>
        <w:rPr>
          <w:i/>
          <w:iCs/>
        </w:rPr>
        <w:t xml:space="preserve">Nos termos do </w:t>
      </w:r>
      <w:hyperlink r:id="rId7" w:anchor="art4§1" w:history="1">
        <w:r w:rsidRPr="00935A44">
          <w:rPr>
            <w:rStyle w:val="Hyperlink"/>
            <w:i/>
            <w:iCs/>
          </w:rPr>
          <w:t>art. 4º, §1º, da Lei nº 14.133, de 2021</w:t>
        </w:r>
      </w:hyperlink>
      <w:r>
        <w:rPr>
          <w:i/>
          <w:iCs/>
        </w:rPr>
        <w:t>, não será aplicado esse tratamento diferenciado (I) no caso de licitação para aquisição de bens ou contratação de serviços em geral, ao item cujo valor estimado for superior à receita bruta máxima admitida para fins de enquadramento como empresa de pequeno porte; e (II) no caso de contratação de obras e serviços de engenharia, às licitações cujo valor estimado for superior à receita bruta máxima admitida para fins de enquadramento como empresa de pequeno porte.</w:t>
      </w:r>
    </w:p>
    <w:p w14:paraId="052F82B0" w14:textId="77777777" w:rsidR="00C14344" w:rsidRDefault="00C14344">
      <w:pPr>
        <w:pStyle w:val="Textodecomentrio"/>
      </w:pPr>
      <w:r>
        <w:rPr>
          <w:i/>
          <w:iCs/>
        </w:rPr>
        <w:t>Nas contratações com prazo de vigência superior a 1 (um) ano, será considerado o valor anual do contrato na aplicação dos limites acima estabelecidos (</w:t>
      </w:r>
      <w:hyperlink r:id="rId8" w:anchor="art4§3" w:history="1">
        <w:r w:rsidRPr="00935A44">
          <w:rPr>
            <w:rStyle w:val="Hyperlink"/>
            <w:i/>
            <w:iCs/>
          </w:rPr>
          <w:t>art. 4º, §3º, da Lei nº 14.133/2021</w:t>
        </w:r>
      </w:hyperlink>
      <w:r>
        <w:rPr>
          <w:i/>
          <w:iCs/>
        </w:rPr>
        <w:t>).</w:t>
      </w:r>
    </w:p>
  </w:comment>
  <w:comment w:id="15" w:author="Autor" w:initials="A">
    <w:p w14:paraId="46FC8664" w14:textId="77777777" w:rsidR="00C14344" w:rsidRDefault="00C14344">
      <w:pPr>
        <w:pStyle w:val="Textodecomentrio"/>
      </w:pPr>
      <w:r>
        <w:rPr>
          <w:rStyle w:val="Refdecomentrio"/>
        </w:rPr>
        <w:annotationRef/>
      </w:r>
      <w:r>
        <w:rPr>
          <w:b/>
          <w:bCs/>
          <w:i/>
          <w:iCs/>
          <w:color w:val="000000"/>
        </w:rPr>
        <w:t>Nota Explicativa</w:t>
      </w:r>
      <w:r>
        <w:rPr>
          <w:i/>
          <w:iCs/>
          <w:color w:val="000000"/>
        </w:rPr>
        <w:t xml:space="preserve">: A vedação de participação no processo licitatório de pessoas jurídicas reunidas em consórcio é exceção e essa opção deverá ser devidamente justificada pela Administração, nos termos do </w:t>
      </w:r>
      <w:hyperlink r:id="rId9" w:anchor="art15" w:history="1">
        <w:r w:rsidRPr="00824601">
          <w:rPr>
            <w:rStyle w:val="Hyperlink"/>
            <w:i/>
            <w:iCs/>
          </w:rPr>
          <w:t>art. 15, caput, da Lei nº 14.133, de 2021.</w:t>
        </w:r>
      </w:hyperlink>
    </w:p>
  </w:comment>
  <w:comment w:id="21" w:author="Autor" w:initials="A">
    <w:p w14:paraId="61C5F4D4" w14:textId="77777777" w:rsidR="00C14344" w:rsidRDefault="00C14344">
      <w:pPr>
        <w:pStyle w:val="Textodecomentrio"/>
      </w:pPr>
      <w:r>
        <w:rPr>
          <w:rStyle w:val="Refdecomentrio"/>
        </w:rPr>
        <w:annotationRef/>
      </w:r>
      <w:r>
        <w:rPr>
          <w:b/>
          <w:bCs/>
          <w:i/>
          <w:iCs/>
          <w:color w:val="000000"/>
        </w:rPr>
        <w:t xml:space="preserve">Nota explicativa: </w:t>
      </w:r>
      <w:r>
        <w:rPr>
          <w:i/>
          <w:iCs/>
          <w:color w:val="000000"/>
        </w:rPr>
        <w:t xml:space="preserve">A fase de habilitação poderá, mediante ato motivado com explicitação dos benefícios decorrentes, anteceder as fases de apresentação de propostas e lances, nos termos do </w:t>
      </w:r>
      <w:hyperlink r:id="rId10" w:anchor="art17§1" w:history="1">
        <w:r w:rsidRPr="00DE488C">
          <w:rPr>
            <w:rStyle w:val="Hyperlink"/>
            <w:i/>
            <w:iCs/>
          </w:rPr>
          <w:t>art. 17, §1º, da Lei nº 14.133, de 2021</w:t>
        </w:r>
      </w:hyperlink>
      <w:r>
        <w:rPr>
          <w:i/>
          <w:iCs/>
          <w:color w:val="000000"/>
        </w:rPr>
        <w:t xml:space="preserve">. Nesse caso, utilizar a seguinte redação: </w:t>
      </w:r>
    </w:p>
    <w:p w14:paraId="66D68373" w14:textId="77777777" w:rsidR="00C14344" w:rsidRDefault="00C14344">
      <w:pPr>
        <w:pStyle w:val="Textodecomentrio"/>
      </w:pPr>
      <w:r>
        <w:rPr>
          <w:i/>
          <w:iCs/>
          <w:color w:val="000000"/>
        </w:rPr>
        <w:t>3.1.</w:t>
      </w:r>
      <w:r>
        <w:rPr>
          <w:i/>
          <w:iCs/>
          <w:color w:val="000000"/>
        </w:rPr>
        <w:tab/>
        <w:t>Na presente licitação, a fase de habilitação antecederá a fase de apresentação de propostas e lances.</w:t>
      </w:r>
    </w:p>
  </w:comment>
  <w:comment w:id="25" w:author="Autor" w:initials="A">
    <w:p w14:paraId="221CE7EB" w14:textId="77777777" w:rsidR="00C14344" w:rsidRDefault="00C14344">
      <w:pPr>
        <w:pStyle w:val="Textodecomentrio"/>
      </w:pPr>
      <w:r>
        <w:rPr>
          <w:rStyle w:val="Refdecomentrio"/>
        </w:rPr>
        <w:annotationRef/>
      </w:r>
      <w:r>
        <w:rPr>
          <w:b/>
          <w:bCs/>
          <w:i/>
          <w:iCs/>
          <w:color w:val="000000"/>
        </w:rPr>
        <w:t>Nota explicativa:</w:t>
      </w:r>
      <w:r>
        <w:rPr>
          <w:i/>
          <w:iCs/>
          <w:color w:val="000000"/>
        </w:rPr>
        <w:t xml:space="preserve"> As previsões decorrem do funcionamento do sistema. Se o sistema for modificado para alterar essas possibilidades, as disposições supracitadas devem ser ajustadas.</w:t>
      </w:r>
    </w:p>
  </w:comment>
  <w:comment w:id="27" w:author="Autor" w:initials="A">
    <w:p w14:paraId="49193D03" w14:textId="77777777" w:rsidR="00C14344" w:rsidRDefault="00C14344">
      <w:pPr>
        <w:pStyle w:val="Textodecomentrio"/>
      </w:pPr>
      <w:r>
        <w:rPr>
          <w:rStyle w:val="Refdecomentrio"/>
        </w:rPr>
        <w:annotationRef/>
      </w:r>
      <w:r>
        <w:rPr>
          <w:b/>
          <w:bCs/>
          <w:i/>
          <w:iCs/>
          <w:color w:val="000000"/>
        </w:rPr>
        <w:t>Nota explicativa</w:t>
      </w:r>
      <w:r>
        <w:rPr>
          <w:i/>
          <w:iCs/>
          <w:color w:val="000000"/>
        </w:rPr>
        <w:t xml:space="preserve">: O </w:t>
      </w:r>
      <w:hyperlink r:id="rId11" w:anchor="art19" w:history="1">
        <w:r w:rsidRPr="00DF72B8">
          <w:rPr>
            <w:rStyle w:val="Hyperlink"/>
            <w:i/>
            <w:iCs/>
          </w:rPr>
          <w:t>artigo 19 da Instrução Normativa SEGES nº 73, de 30 de setembro de 2022</w:t>
        </w:r>
      </w:hyperlink>
      <w:r>
        <w:rPr>
          <w:i/>
          <w:iCs/>
        </w:rPr>
        <w:t xml:space="preserve">, </w:t>
      </w:r>
      <w:r>
        <w:rPr>
          <w:i/>
          <w:iCs/>
          <w:color w:val="000000"/>
        </w:rPr>
        <w:t>admite que o licitante utilize do sistema oficial para estabelecer previamente seus lances, inclusive o lance mínimo ou o maior percentual de desconto, de modo que o sistema automaticamente receba os lances sem a necessidade de inserção manual a cada lance. A utilização desse instrumento é uma faculdade oferecida ao licitante.</w:t>
      </w:r>
    </w:p>
  </w:comment>
  <w:comment w:id="28" w:author="Autor" w:initials="A">
    <w:p w14:paraId="77D2E804" w14:textId="77777777" w:rsidR="00C14344" w:rsidRDefault="00C14344">
      <w:pPr>
        <w:pStyle w:val="Textodecomentrio"/>
      </w:pPr>
      <w:r>
        <w:rPr>
          <w:rStyle w:val="Refdecomentrio"/>
        </w:rPr>
        <w:annotationRef/>
      </w:r>
      <w:r>
        <w:rPr>
          <w:b/>
          <w:bCs/>
          <w:i/>
          <w:iCs/>
          <w:color w:val="000000"/>
        </w:rPr>
        <w:t>Nota explicativa</w:t>
      </w:r>
      <w:r>
        <w:rPr>
          <w:i/>
          <w:iCs/>
          <w:color w:val="000000"/>
        </w:rPr>
        <w:t xml:space="preserve">: A cláusula 3.12.2 também é oriunda da </w:t>
      </w:r>
      <w:hyperlink r:id="rId12" w:anchor="art19§1" w:history="1">
        <w:r w:rsidRPr="00FB7406">
          <w:rPr>
            <w:rStyle w:val="Hyperlink"/>
            <w:i/>
            <w:iCs/>
          </w:rPr>
          <w:t>Instrução Normativa SEGES nº 73, de 30 de setembro de 2022 (art. 19, § 1º</w:t>
        </w:r>
      </w:hyperlink>
      <w:r>
        <w:rPr>
          <w:i/>
          <w:iCs/>
          <w:color w:val="000000"/>
        </w:rPr>
        <w:t>).</w:t>
      </w:r>
    </w:p>
  </w:comment>
  <w:comment w:id="29" w:author="Autor" w:initials="A">
    <w:p w14:paraId="2A26F77C" w14:textId="77777777" w:rsidR="00C14344" w:rsidRDefault="00C14344">
      <w:pPr>
        <w:pStyle w:val="Textodecomentrio"/>
      </w:pPr>
      <w:r>
        <w:rPr>
          <w:rStyle w:val="Refdecomentrio"/>
        </w:rPr>
        <w:annotationRef/>
      </w:r>
      <w:r>
        <w:rPr>
          <w:b/>
          <w:bCs/>
          <w:i/>
          <w:iCs/>
          <w:color w:val="000000"/>
        </w:rPr>
        <w:t>Nota explicativa</w:t>
      </w:r>
      <w:r>
        <w:rPr>
          <w:i/>
          <w:iCs/>
          <w:color w:val="000000"/>
        </w:rPr>
        <w:t xml:space="preserve">: O </w:t>
      </w:r>
      <w:hyperlink r:id="rId13" w:anchor="art58" w:history="1">
        <w:r w:rsidRPr="00C90B8F">
          <w:rPr>
            <w:rStyle w:val="Hyperlink"/>
            <w:i/>
            <w:iCs/>
          </w:rPr>
          <w:t>artigo 58 da Lei nº 14.133, de 2021</w:t>
        </w:r>
      </w:hyperlink>
      <w:r>
        <w:rPr>
          <w:i/>
          <w:iCs/>
          <w:color w:val="000000"/>
        </w:rPr>
        <w:t xml:space="preserve"> admite que se exija o recolhimento de quantia a título de garantia de proposta, como requisito de pré-habilitação. Referida garantia poderá ser prestada na forma do </w:t>
      </w:r>
      <w:hyperlink r:id="rId14" w:anchor="art96§1" w:history="1">
        <w:r w:rsidRPr="00C90B8F">
          <w:rPr>
            <w:rStyle w:val="Hyperlink"/>
            <w:i/>
            <w:iCs/>
          </w:rPr>
          <w:t>§1º do art. 96 da mesma Lei</w:t>
        </w:r>
      </w:hyperlink>
      <w:r>
        <w:rPr>
          <w:i/>
          <w:iCs/>
          <w:color w:val="000000"/>
        </w:rPr>
        <w:t>. Caso o órgão ou entidade entendam pertinente exigir tal garantia, deverão, além de justificar a deliberação no Termo de Referência, em vista da sua maior restrição à competitividade, disciplinar a exigência, atentando-se para o fato de que o valor não poderá ser superior a 1% (um por cento) do estimado para a contratação. Sugerimos a inserção das seguintes disposições:</w:t>
      </w:r>
    </w:p>
    <w:p w14:paraId="33F1259E" w14:textId="77777777" w:rsidR="00C14344" w:rsidRDefault="00C14344">
      <w:pPr>
        <w:pStyle w:val="Textodecomentrio"/>
      </w:pPr>
    </w:p>
    <w:p w14:paraId="453CE282" w14:textId="77777777" w:rsidR="00C14344" w:rsidRDefault="00C14344">
      <w:pPr>
        <w:pStyle w:val="Textodecomentrio"/>
      </w:pPr>
      <w:r>
        <w:rPr>
          <w:i/>
          <w:iCs/>
          <w:color w:val="000000"/>
        </w:rPr>
        <w:t>3.16 Será exigido o recolhimento de ..... (reais) a título de garantia de proposta.</w:t>
      </w:r>
    </w:p>
    <w:p w14:paraId="4BCA7356" w14:textId="77777777" w:rsidR="00C14344" w:rsidRDefault="00C14344">
      <w:pPr>
        <w:pStyle w:val="Textodecomentrio"/>
      </w:pPr>
    </w:p>
    <w:p w14:paraId="30B7897A" w14:textId="77777777" w:rsidR="00C14344" w:rsidRDefault="00C14344">
      <w:pPr>
        <w:pStyle w:val="Textodecomentrio"/>
      </w:pPr>
      <w:r>
        <w:rPr>
          <w:i/>
          <w:iCs/>
          <w:color w:val="000000"/>
        </w:rPr>
        <w:t>3.17 A garantia de proposta será devolvida aos licitantes no prazo de 10 (dez) dias úteis, contado da assinatura do contrato ou da data em que for declarada fracassada a licitação.</w:t>
      </w:r>
    </w:p>
    <w:p w14:paraId="0C21E1FE" w14:textId="77777777" w:rsidR="00C14344" w:rsidRDefault="00C14344">
      <w:pPr>
        <w:pStyle w:val="Textodecomentrio"/>
      </w:pPr>
    </w:p>
    <w:p w14:paraId="0AE78A7E" w14:textId="77777777" w:rsidR="00C14344" w:rsidRDefault="00C14344">
      <w:pPr>
        <w:pStyle w:val="Textodecomentrio"/>
      </w:pPr>
      <w:r>
        <w:rPr>
          <w:i/>
          <w:iCs/>
          <w:color w:val="000000"/>
        </w:rPr>
        <w:t>3.18 A garantia de proposta poderá ser prestada nas seguintes modalidades:</w:t>
      </w:r>
    </w:p>
    <w:p w14:paraId="6FB8C69B" w14:textId="77777777" w:rsidR="00C14344" w:rsidRDefault="00C14344">
      <w:pPr>
        <w:pStyle w:val="Textodecomentrio"/>
      </w:pPr>
    </w:p>
    <w:p w14:paraId="1EA8296A" w14:textId="77777777" w:rsidR="00C14344" w:rsidRDefault="00C14344">
      <w:pPr>
        <w:pStyle w:val="Textodecomentrio"/>
      </w:pPr>
      <w:r>
        <w:rPr>
          <w:i/>
          <w:iCs/>
          <w:color w:val="000000"/>
        </w:rPr>
        <w:t>3.18.1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w:t>
      </w:r>
    </w:p>
    <w:p w14:paraId="344979C9" w14:textId="77777777" w:rsidR="00C14344" w:rsidRDefault="00C14344">
      <w:pPr>
        <w:pStyle w:val="Textodecomentrio"/>
      </w:pPr>
    </w:p>
    <w:p w14:paraId="01D1E94B" w14:textId="77777777" w:rsidR="00C14344" w:rsidRDefault="00C14344">
      <w:pPr>
        <w:pStyle w:val="Textodecomentrio"/>
      </w:pPr>
      <w:r>
        <w:rPr>
          <w:i/>
          <w:iCs/>
          <w:color w:val="000000"/>
        </w:rPr>
        <w:t>3.18.2 seguro-garantia;</w:t>
      </w:r>
    </w:p>
    <w:p w14:paraId="6CEF8A7B" w14:textId="77777777" w:rsidR="00C14344" w:rsidRDefault="00C14344">
      <w:pPr>
        <w:pStyle w:val="Textodecomentrio"/>
      </w:pPr>
    </w:p>
    <w:p w14:paraId="01D206F3" w14:textId="77777777" w:rsidR="00C14344" w:rsidRDefault="00C14344">
      <w:pPr>
        <w:pStyle w:val="Textodecomentrio"/>
      </w:pPr>
      <w:r>
        <w:rPr>
          <w:i/>
          <w:iCs/>
          <w:color w:val="000000"/>
        </w:rPr>
        <w:t>3.18.3 fiança bancária emitida por banco ou instituição financeira devidamente autorizada a operar no País pelo Banco Central do Brasil.</w:t>
      </w:r>
    </w:p>
  </w:comment>
  <w:comment w:id="31" w:author="Autor" w:initials="A">
    <w:p w14:paraId="1498B0D6" w14:textId="08B32685" w:rsidR="00C14344" w:rsidRDefault="00C14344">
      <w:pPr>
        <w:pStyle w:val="Textodecomentrio"/>
      </w:pPr>
      <w:r>
        <w:rPr>
          <w:rStyle w:val="Refdecomentrio"/>
        </w:rPr>
        <w:annotationRef/>
      </w:r>
      <w:r>
        <w:rPr>
          <w:b/>
          <w:bCs/>
          <w:i/>
          <w:iCs/>
          <w:color w:val="000000"/>
        </w:rPr>
        <w:t>Nota Explicativa:</w:t>
      </w:r>
      <w:r>
        <w:rPr>
          <w:i/>
          <w:iCs/>
          <w:color w:val="000000"/>
        </w:rPr>
        <w:t xml:space="preserve"> O preenchimento do campo "descrição detalhada do objeto contratado" tem causado alguns embaraços aos pregões, especialmente quando se exige o preenchimento de vários dados. Para evitar isso, e considerando que o licitante já declarou que sua proposta está de acordo com as condições do Edital, optou-se por simplesmente remeter às especificações no Termo de Referência, para que, assim, a análise da proposta se dê no momento adequado, da aceitação da proposta, e não na etapa de classificação delas à sessão pública. </w:t>
      </w:r>
    </w:p>
    <w:p w14:paraId="40C4BF42" w14:textId="77777777" w:rsidR="00C14344" w:rsidRDefault="00C14344">
      <w:pPr>
        <w:pStyle w:val="Textodecomentrio"/>
      </w:pPr>
      <w:r>
        <w:rPr>
          <w:i/>
          <w:iCs/>
          <w:color w:val="000000"/>
        </w:rPr>
        <w:t>Desta forma, o Edital pode e deve exigir que a proposta contenha determinados elementos, os quais auxiliarão o órgão licitante a examinar de forma objetiva, na fase de aceitação, sua real adequação e exequibilidade. Sem a indicação de tais elementos, o órgão não dispõe de informações suficientes para julgar a aceitabilidade da proposta.</w:t>
      </w:r>
    </w:p>
    <w:p w14:paraId="56EA25AF" w14:textId="77777777" w:rsidR="00C14344" w:rsidRDefault="00C14344">
      <w:pPr>
        <w:pStyle w:val="Textodecomentrio"/>
      </w:pPr>
      <w:r>
        <w:rPr>
          <w:i/>
          <w:iCs/>
        </w:rPr>
        <w:t>Mas tal exigência é muito diferente de exigir o preenchimento do campo “descrição detalhada do objeto” no sistema de pregão eletrônico, em todo e qualquer certame, que só tem causado confusão.</w:t>
      </w:r>
    </w:p>
    <w:p w14:paraId="6FB49B30" w14:textId="77777777" w:rsidR="00C14344" w:rsidRDefault="00C14344">
      <w:pPr>
        <w:pStyle w:val="Textodecomentrio"/>
      </w:pPr>
      <w:r>
        <w:rPr>
          <w:i/>
          <w:iCs/>
          <w:color w:val="000000"/>
        </w:rPr>
        <w:t>Assim, recomendamos que, de acordo com o objeto da licitação, o órgão examine os demais dados pertinentes (além do preço) que deverão ser analisados na fase de aceitação da proposta e insira no Edital a exigência de os licitantes informarem tais dados em suas propostas.</w:t>
      </w:r>
    </w:p>
    <w:p w14:paraId="7EB280DC" w14:textId="77777777" w:rsidR="00C14344" w:rsidRDefault="00C14344">
      <w:pPr>
        <w:pStyle w:val="Textodecomentrio"/>
      </w:pPr>
      <w:r>
        <w:rPr>
          <w:i/>
          <w:iCs/>
          <w:color w:val="000000"/>
        </w:rPr>
        <w:t xml:space="preserve">Alertamos que só se deve exigir o preenchimento de dados que sejam relevantes e efetivamente utilizados para a classificação e aceitação da proposta. Lembramos que, na fase de julgamento, também poderá ser solicitado pelo </w:t>
      </w:r>
      <w:r>
        <w:rPr>
          <w:i/>
          <w:iCs/>
        </w:rPr>
        <w:t>Pregoeiro</w:t>
      </w:r>
      <w:r>
        <w:rPr>
          <w:i/>
          <w:iCs/>
          <w:color w:val="0000FF"/>
        </w:rPr>
        <w:t xml:space="preserve">, </w:t>
      </w:r>
      <w:r>
        <w:rPr>
          <w:i/>
          <w:iCs/>
          <w:color w:val="000000"/>
        </w:rPr>
        <w:t>o envio de arquivo anexo, contendo as informações relevantes para a análise da proposta.</w:t>
      </w:r>
    </w:p>
    <w:p w14:paraId="4265BF49" w14:textId="77777777" w:rsidR="00C14344" w:rsidRDefault="00C14344">
      <w:pPr>
        <w:pStyle w:val="Textodecomentrio"/>
      </w:pPr>
      <w:r>
        <w:rPr>
          <w:i/>
          <w:iCs/>
          <w:color w:val="000000"/>
        </w:rPr>
        <w:t>A menção ao número do registro ou inscrição do bem no órgão competente só deve ser feita quando a legislação envolvendo o objeto licitatório assim o exigir. Como exemplo, cite-se o registro de gêneros alimentícios no Ministério da Agricultura, Pecuária e Abastecimento.</w:t>
      </w:r>
    </w:p>
  </w:comment>
  <w:comment w:id="32" w:author="Autor" w:initials="A">
    <w:p w14:paraId="3FC31CE1" w14:textId="12299F21" w:rsidR="00C14344" w:rsidRDefault="00C14344">
      <w:pPr>
        <w:pStyle w:val="Textodecomentrio"/>
      </w:pPr>
      <w:r>
        <w:rPr>
          <w:rStyle w:val="Refdecomentrio"/>
        </w:rPr>
        <w:annotationRef/>
      </w:r>
      <w:r>
        <w:rPr>
          <w:b/>
          <w:bCs/>
          <w:i/>
          <w:iCs/>
          <w:color w:val="000000"/>
        </w:rPr>
        <w:t xml:space="preserve">Nota Explicativa: </w:t>
      </w:r>
      <w:r>
        <w:rPr>
          <w:i/>
          <w:iCs/>
          <w:color w:val="000000"/>
        </w:rPr>
        <w:t xml:space="preserve">O prazo de validade da proposta deve ser indicado no edital, em decorrência do disposto no </w:t>
      </w:r>
      <w:hyperlink r:id="rId15" w:anchor="art90§3" w:history="1">
        <w:r w:rsidRPr="00F80D95">
          <w:rPr>
            <w:rStyle w:val="Hyperlink"/>
            <w:i/>
            <w:iCs/>
          </w:rPr>
          <w:t>art. 90, §3º, e art. 155, VI, da Lei nº 14.133, de 2021</w:t>
        </w:r>
      </w:hyperlink>
      <w:r>
        <w:rPr>
          <w:i/>
          <w:iCs/>
          <w:color w:val="000000"/>
        </w:rPr>
        <w:t>. Contudo, a Lei de Licitações não fixou esse prazo. Por isso, a Administração deverá fixar o prazo de acordo com as peculiaridades da licitação. Desde já, indicamos, como sugestão, o prazo de 60 (sessenta dias).</w:t>
      </w:r>
    </w:p>
  </w:comment>
  <w:comment w:id="35" w:author="Autor" w:initials="A">
    <w:p w14:paraId="7D53E10E" w14:textId="77777777" w:rsidR="00C14344" w:rsidRDefault="00C14344">
      <w:pPr>
        <w:pStyle w:val="Textodecomentrio"/>
      </w:pPr>
      <w:r>
        <w:rPr>
          <w:rStyle w:val="Refdecomentrio"/>
        </w:rPr>
        <w:annotationRef/>
      </w:r>
      <w:r>
        <w:rPr>
          <w:b/>
          <w:bCs/>
          <w:i/>
          <w:iCs/>
          <w:color w:val="000000"/>
        </w:rPr>
        <w:t xml:space="preserve">Nota Explicativa: </w:t>
      </w:r>
      <w:r>
        <w:rPr>
          <w:i/>
          <w:iCs/>
          <w:color w:val="000000"/>
        </w:rPr>
        <w:t>No modo de disputa aberto, a fase de lances resume-se à disputa eletrônica, realizada por todos os licitantes, oportunidade em que os valores são registrados pelo sistema e o lance vencedor é aquele que contém o melhor preço, obtido no encerramento da sessão.</w:t>
      </w:r>
    </w:p>
  </w:comment>
  <w:comment w:id="39" w:author="Autor" w:initials="A">
    <w:p w14:paraId="51ED47A8" w14:textId="77777777" w:rsidR="00C14344" w:rsidRDefault="00C14344" w:rsidP="00354328">
      <w:pPr>
        <w:pStyle w:val="Textodecomentrio"/>
      </w:pPr>
      <w:r>
        <w:rPr>
          <w:rStyle w:val="Refdecomentrio"/>
        </w:rPr>
        <w:annotationRef/>
      </w:r>
      <w:r>
        <w:rPr>
          <w:b/>
          <w:bCs/>
          <w:i/>
          <w:iCs/>
          <w:color w:val="000000"/>
        </w:rPr>
        <w:t xml:space="preserve">Nota Explicativa: </w:t>
      </w:r>
      <w:r>
        <w:rPr>
          <w:i/>
          <w:iCs/>
          <w:color w:val="000000"/>
        </w:rPr>
        <w:t>No modo de disputa “aberto e fechado” inicia-se com a apresentação de lances sucessivos (fase aberta), com envio final de um lance fechado pelos detentores das melhores propostas da fase aberta (fase fechada</w:t>
      </w:r>
      <w:r>
        <w:rPr>
          <w:i/>
          <w:iCs/>
        </w:rPr>
        <w:t>).</w:t>
      </w:r>
    </w:p>
  </w:comment>
  <w:comment w:id="44" w:author="Autor" w:initials="A">
    <w:p w14:paraId="10F045B9" w14:textId="77777777" w:rsidR="00C14344" w:rsidRDefault="00C14344">
      <w:pPr>
        <w:pStyle w:val="Textodecomentrio"/>
      </w:pPr>
      <w:r>
        <w:rPr>
          <w:rStyle w:val="Refdecomentrio"/>
        </w:rPr>
        <w:annotationRef/>
      </w:r>
      <w:r>
        <w:rPr>
          <w:b/>
          <w:bCs/>
          <w:i/>
          <w:iCs/>
          <w:color w:val="000000"/>
        </w:rPr>
        <w:t>Nota explicativa</w:t>
      </w:r>
      <w:r>
        <w:rPr>
          <w:i/>
          <w:iCs/>
          <w:color w:val="000000"/>
        </w:rPr>
        <w:t xml:space="preserve">: O prazo de duas horas é o mínimo possível, podendo ser aumentado caso a Administração entenda pertinente, conforme </w:t>
      </w:r>
      <w:hyperlink r:id="rId16" w:history="1">
        <w:r w:rsidRPr="008C0855">
          <w:rPr>
            <w:rStyle w:val="Hyperlink"/>
            <w:i/>
            <w:iCs/>
          </w:rPr>
          <w:t>art. 29, § 2º, da IN SEGES nº 73, de 30 de setembro de 2022</w:t>
        </w:r>
      </w:hyperlink>
      <w:r>
        <w:rPr>
          <w:i/>
          <w:iCs/>
          <w:color w:val="000000"/>
        </w:rPr>
        <w:t>.</w:t>
      </w:r>
    </w:p>
  </w:comment>
  <w:comment w:id="49" w:author="Autor" w:initials="A">
    <w:p w14:paraId="54360D84" w14:textId="77777777" w:rsidR="00C14344" w:rsidRDefault="00C14344">
      <w:pPr>
        <w:pStyle w:val="Textodecomentrio"/>
      </w:pPr>
      <w:r>
        <w:rPr>
          <w:rStyle w:val="Refdecomentrio"/>
        </w:rPr>
        <w:annotationRef/>
      </w:r>
      <w:r>
        <w:rPr>
          <w:b/>
          <w:bCs/>
          <w:i/>
          <w:iCs/>
        </w:rPr>
        <w:t>Nota explicativa:</w:t>
      </w:r>
      <w:r>
        <w:rPr>
          <w:i/>
          <w:iCs/>
        </w:rPr>
        <w:t xml:space="preserve"> A recomendação de consulta a esses cadastros se dá à luz do </w:t>
      </w:r>
      <w:hyperlink r:id="rId17" w:anchor="art91§4" w:history="1">
        <w:r w:rsidRPr="00016082">
          <w:rPr>
            <w:rStyle w:val="Hyperlink"/>
            <w:i/>
            <w:iCs/>
          </w:rPr>
          <w:t>§ 4º do art. 91, da Lei nº 14.133, de 2021</w:t>
        </w:r>
      </w:hyperlink>
      <w:r>
        <w:rPr>
          <w:i/>
          <w:iCs/>
        </w:rPr>
        <w:t>, sem prejuízo da possibilidade, a critério do órgão respectivo, de consulta complementar a outros cadastros análogos, tais como os mantidos pelo Tribunal de Contas da União – TCU.</w:t>
      </w:r>
    </w:p>
  </w:comment>
  <w:comment w:id="50" w:author="Autor" w:initials="A">
    <w:p w14:paraId="5648995B" w14:textId="77777777" w:rsidR="00C14344" w:rsidRDefault="00C14344">
      <w:pPr>
        <w:pStyle w:val="Textodecomentrio"/>
      </w:pPr>
      <w:r>
        <w:rPr>
          <w:rStyle w:val="Refdecomentrio"/>
        </w:rPr>
        <w:annotationRef/>
      </w:r>
      <w:r>
        <w:rPr>
          <w:b/>
          <w:bCs/>
          <w:i/>
          <w:iCs/>
          <w:color w:val="000000"/>
        </w:rPr>
        <w:t>Nota explicativa 1</w:t>
      </w:r>
      <w:r>
        <w:rPr>
          <w:i/>
          <w:iCs/>
          <w:color w:val="000000"/>
        </w:rPr>
        <w:t>: A decisão quanto à exigência de amostra e suas especificidades consta do Termo de Referência.</w:t>
      </w:r>
    </w:p>
    <w:p w14:paraId="3A301964" w14:textId="77777777" w:rsidR="00C14344" w:rsidRDefault="00C14344">
      <w:pPr>
        <w:pStyle w:val="Textodecomentrio"/>
      </w:pPr>
      <w:r>
        <w:rPr>
          <w:b/>
          <w:bCs/>
          <w:i/>
          <w:iCs/>
          <w:color w:val="000000"/>
        </w:rPr>
        <w:t xml:space="preserve">Nota Explicativa 2: </w:t>
      </w:r>
      <w:r>
        <w:rPr>
          <w:i/>
          <w:iCs/>
          <w:color w:val="000000"/>
        </w:rPr>
        <w:t xml:space="preserve">O </w:t>
      </w:r>
      <w:hyperlink r:id="rId18" w:anchor="art58" w:history="1">
        <w:r w:rsidRPr="00A915E0">
          <w:rPr>
            <w:rStyle w:val="Hyperlink"/>
            <w:i/>
            <w:iCs/>
          </w:rPr>
          <w:t>artigo 58 da Lei nº 14.133, de 2021</w:t>
        </w:r>
      </w:hyperlink>
      <w:r>
        <w:rPr>
          <w:i/>
          <w:iCs/>
          <w:color w:val="000000"/>
        </w:rPr>
        <w:t>, admite a exigência de recolhimento de quantia à título de garantia de proposta, como requisito de pré-habilitação.</w:t>
      </w:r>
    </w:p>
    <w:p w14:paraId="624AE94B" w14:textId="77777777" w:rsidR="00C14344" w:rsidRDefault="00C14344">
      <w:pPr>
        <w:pStyle w:val="Textodecomentrio"/>
      </w:pPr>
    </w:p>
    <w:p w14:paraId="6EE4C586" w14:textId="77777777" w:rsidR="00C14344" w:rsidRDefault="00C14344">
      <w:pPr>
        <w:pStyle w:val="Textodecomentrio"/>
      </w:pPr>
      <w:r>
        <w:rPr>
          <w:i/>
          <w:iCs/>
          <w:color w:val="000000"/>
        </w:rPr>
        <w:t>Se a autoridade tiver optado por exigir garantia de proposta, incluir o seguinte tópico e item:</w:t>
      </w:r>
    </w:p>
    <w:p w14:paraId="597A995E" w14:textId="77777777" w:rsidR="00C14344" w:rsidRDefault="00C14344">
      <w:pPr>
        <w:pStyle w:val="Textodecomentrio"/>
      </w:pPr>
      <w:r>
        <w:rPr>
          <w:i/>
          <w:iCs/>
          <w:color w:val="000000"/>
        </w:rPr>
        <w:t>7. DA PRÉ-HABILITAÇÃO (</w:t>
      </w:r>
      <w:hyperlink r:id="rId19" w:anchor="art58" w:history="1">
        <w:r w:rsidRPr="00A915E0">
          <w:rPr>
            <w:rStyle w:val="Hyperlink"/>
            <w:i/>
            <w:iCs/>
          </w:rPr>
          <w:t>art. 58 da Lei n. 14.133/2021</w:t>
        </w:r>
      </w:hyperlink>
      <w:r>
        <w:rPr>
          <w:i/>
          <w:iCs/>
          <w:color w:val="000000"/>
        </w:rPr>
        <w:t>)</w:t>
      </w:r>
    </w:p>
    <w:p w14:paraId="68AB91A0" w14:textId="77777777" w:rsidR="00C14344" w:rsidRDefault="00C14344">
      <w:pPr>
        <w:pStyle w:val="Textodecomentrio"/>
      </w:pPr>
      <w:r>
        <w:rPr>
          <w:i/>
          <w:iCs/>
          <w:color w:val="000000"/>
        </w:rPr>
        <w:t>7.1. Será verificado o recolhimento da garantia de proposta.</w:t>
      </w:r>
    </w:p>
  </w:comment>
  <w:comment w:id="52" w:author="Autor" w:initials="A">
    <w:p w14:paraId="3D54E2DF" w14:textId="7D850B62" w:rsidR="00C14344" w:rsidRDefault="00C14344">
      <w:pPr>
        <w:pStyle w:val="Textodecomentrio"/>
      </w:pPr>
      <w:r>
        <w:rPr>
          <w:rStyle w:val="Refdecomentrio"/>
        </w:rPr>
        <w:annotationRef/>
      </w:r>
      <w:r>
        <w:rPr>
          <w:b/>
          <w:bCs/>
          <w:i/>
          <w:iCs/>
          <w:color w:val="000000"/>
        </w:rPr>
        <w:t xml:space="preserve">Nota explicativa: </w:t>
      </w:r>
      <w:r>
        <w:rPr>
          <w:i/>
          <w:iCs/>
          <w:color w:val="000000"/>
        </w:rPr>
        <w:t xml:space="preserve">O </w:t>
      </w:r>
      <w:hyperlink r:id="rId20" w:history="1">
        <w:r w:rsidRPr="00507A1C">
          <w:rPr>
            <w:rStyle w:val="Hyperlink"/>
            <w:i/>
            <w:iCs/>
          </w:rPr>
          <w:t>artigo 18, §2º, da IN SEGES nº 73, de 30 de setembro de 2022</w:t>
        </w:r>
      </w:hyperlink>
      <w:r>
        <w:rPr>
          <w:i/>
          <w:iCs/>
          <w:color w:val="000000"/>
        </w:rPr>
        <w:t xml:space="preserve">, obriga a apresentação dessa declaração. </w:t>
      </w:r>
    </w:p>
  </w:comment>
  <w:comment w:id="54" w:author="Autor" w:initials="A">
    <w:p w14:paraId="0E09B4D9" w14:textId="77777777" w:rsidR="00C14344" w:rsidRDefault="00C14344">
      <w:pPr>
        <w:pStyle w:val="Textodecomentrio"/>
      </w:pPr>
      <w:r>
        <w:rPr>
          <w:rStyle w:val="Refdecomentrio"/>
        </w:rPr>
        <w:annotationRef/>
      </w:r>
      <w:r>
        <w:rPr>
          <w:b/>
          <w:bCs/>
          <w:i/>
          <w:iCs/>
          <w:color w:val="000000"/>
        </w:rPr>
        <w:t>Nota explicativa:</w:t>
      </w:r>
      <w:r>
        <w:rPr>
          <w:i/>
          <w:iCs/>
          <w:color w:val="000000"/>
        </w:rPr>
        <w:t xml:space="preserve"> Essa diligência é cabível no caso de o documento apresentado ser inconclusivo quanto ao atendimento de requisitos do edital. É o que ocorre, por exemplo, quando um atestado menciona genericamente que o licitante já executou objeto semelhante, mas o edital exige algum detalhe, tal como determinada medida. Não é caso de complementação a hipótese em que o atestado já traz informação precisa que inquestionavelmente indica capacidade inferior à exigida. Nesse sentido, aplica-se o PARECER n. 00006/2021/CNMLC/CGU/AGU, que, embora proferido sob à égide do </w:t>
      </w:r>
      <w:hyperlink r:id="rId21" w:history="1">
        <w:r w:rsidRPr="000422A5">
          <w:rPr>
            <w:rStyle w:val="Hyperlink"/>
            <w:i/>
            <w:iCs/>
          </w:rPr>
          <w:t>Decreto nº 10.024/2019</w:t>
        </w:r>
      </w:hyperlink>
      <w:r>
        <w:rPr>
          <w:i/>
          <w:iCs/>
          <w:color w:val="000000"/>
        </w:rPr>
        <w:t>, está em consonância com a novel legislação.</w:t>
      </w:r>
    </w:p>
  </w:comment>
  <w:comment w:id="60" w:author="Autor" w:initials="A">
    <w:p w14:paraId="1C46628A" w14:textId="77777777" w:rsidR="00C14344" w:rsidRDefault="00C14344">
      <w:pPr>
        <w:pStyle w:val="Textodecomentrio"/>
      </w:pPr>
      <w:r>
        <w:rPr>
          <w:rStyle w:val="Refdecomentrio"/>
        </w:rPr>
        <w:annotationRef/>
      </w:r>
      <w:r>
        <w:rPr>
          <w:b/>
          <w:bCs/>
          <w:i/>
          <w:iCs/>
          <w:color w:val="000000"/>
        </w:rPr>
        <w:t>Nota explicativa:</w:t>
      </w:r>
      <w:r>
        <w:rPr>
          <w:i/>
          <w:iCs/>
          <w:color w:val="000000"/>
        </w:rPr>
        <w:t xml:space="preserve"> As infrações e penalidades dispostas nesse item se referem especialmente às disposições da licitação, ficando no contrato os regramentos inerentes à fase contratual.</w:t>
      </w:r>
    </w:p>
  </w:comment>
  <w:comment w:id="62" w:author="Autor" w:initials="A">
    <w:p w14:paraId="00DDC0FC" w14:textId="77777777" w:rsidR="00C14344" w:rsidRDefault="00C14344">
      <w:pPr>
        <w:pStyle w:val="Textodecomentrio"/>
      </w:pPr>
      <w:r>
        <w:rPr>
          <w:rStyle w:val="Refdecomentrio"/>
        </w:rPr>
        <w:annotationRef/>
      </w:r>
      <w:r>
        <w:rPr>
          <w:b/>
          <w:bCs/>
          <w:i/>
          <w:iCs/>
          <w:color w:val="000000"/>
        </w:rPr>
        <w:t>Nota Explicativa:</w:t>
      </w:r>
      <w:r>
        <w:rPr>
          <w:i/>
          <w:iCs/>
          <w:color w:val="000000"/>
        </w:rPr>
        <w:t xml:space="preserve"> A atribuição para concessão do efeito suspensivo foi conferida ao agente de contratação pelo </w:t>
      </w:r>
      <w:hyperlink r:id="rId22" w:history="1">
        <w:r w:rsidRPr="00EE2A6D">
          <w:rPr>
            <w:rStyle w:val="Hyperlink"/>
            <w:i/>
            <w:iCs/>
          </w:rPr>
          <w:t>§ 2º do artigo 16 da IN SEGES nº 73, de 2022</w:t>
        </w:r>
      </w:hyperlink>
      <w:r>
        <w:rPr>
          <w:i/>
          <w:iCs/>
          <w:color w:val="000000"/>
        </w:rPr>
        <w:t>.</w:t>
      </w:r>
    </w:p>
  </w:comment>
  <w:comment w:id="65" w:author="Autor" w:initials="A">
    <w:p w14:paraId="70229FD0" w14:textId="77777777" w:rsidR="00C14344" w:rsidRDefault="00C14344" w:rsidP="00AF5E6A">
      <w:pPr>
        <w:pStyle w:val="Textodecomentrio"/>
      </w:pPr>
      <w:r>
        <w:rPr>
          <w:rStyle w:val="Refdecomentrio"/>
        </w:rPr>
        <w:annotationRef/>
      </w:r>
      <w:r>
        <w:rPr>
          <w:b/>
          <w:bCs/>
          <w:i/>
          <w:iCs/>
          <w:color w:val="000000"/>
        </w:rPr>
        <w:t>Nota Explicativa</w:t>
      </w:r>
      <w:r>
        <w:rPr>
          <w:i/>
          <w:iCs/>
          <w:color w:val="000000"/>
        </w:rPr>
        <w:t>: O art. 41 da Lei nº 14.195, de 26 de agosto de 2021, transformou todas as empresas individuais de responsabilidade limitada (EIRELI) existentes na data da entrada em vigor da lei em sociedades limitadas unipessoais (SLU), independentemente de qualquer alteração em seus respectivos atos constitutivos. Posteriormente, o inciso VI, alíneas “a” e “b”, art. 20, da Lei nº 14.382, de 27 de junho de 2022, revogou as disposições sobre EIRELI constantes do inciso VI do caput do art. 44 e do Título I-A do Livro II da Parte Especial do Código Civil (Lei nº 10.406, de 10 de janeiro de 2002).</w:t>
      </w:r>
    </w:p>
    <w:p w14:paraId="7B59CF97" w14:textId="77777777" w:rsidR="00C14344" w:rsidRDefault="00C14344" w:rsidP="00AF5E6A">
      <w:pPr>
        <w:pStyle w:val="Textodecomentrio"/>
      </w:pPr>
      <w:r>
        <w:rPr>
          <w:i/>
          <w:iCs/>
          <w:color w:val="000000"/>
        </w:rPr>
        <w:t>Diante dessa situação, orientamos os agentes de contratação da seguinte forma: se a empresa for identificada como EIRELI em seus atos constitutivos, ela deverá ser considerada como convertida em SLU, automaticamente, durante o processo de contratação. Os atos constitutivos, inclusive, deverão ser considerados regulares como EIRELI, mas a empresa deverá se comportar na contratação como uma SLU.</w:t>
      </w:r>
    </w:p>
  </w:comment>
  <w:comment w:id="66" w:author="Autor" w:initials="A">
    <w:p w14:paraId="3F7DDCC0" w14:textId="77777777" w:rsidR="00C14344" w:rsidRDefault="00C14344" w:rsidP="00AF5E6A">
      <w:pPr>
        <w:pStyle w:val="Textodecomentrio"/>
      </w:pPr>
      <w:r>
        <w:rPr>
          <w:rStyle w:val="Refdecomentrio"/>
        </w:rPr>
        <w:annotationRef/>
      </w:r>
      <w:r>
        <w:rPr>
          <w:b/>
          <w:bCs/>
          <w:i/>
          <w:iCs/>
        </w:rPr>
        <w:t xml:space="preserve">Nota Explicativa: </w:t>
      </w:r>
      <w:r>
        <w:rPr>
          <w:i/>
          <w:iCs/>
          <w:color w:val="000000"/>
        </w:rPr>
        <w:t>A apresentação do Certificado de Condição de Microempreendedor Individual – CCMEI supre as exigências de inscrição nos cadastros fiscais, na medida em que essas informações constam no próprio Certificado.</w:t>
      </w:r>
    </w:p>
  </w:comment>
  <w:comment w:id="67" w:author="Autor" w:initials="A">
    <w:p w14:paraId="5A8A8631" w14:textId="77777777" w:rsidR="00C14344" w:rsidRDefault="00C14344" w:rsidP="00AF5E6A">
      <w:pPr>
        <w:pStyle w:val="Textodecomentrio"/>
      </w:pPr>
      <w:r>
        <w:rPr>
          <w:rStyle w:val="Refdecomentrio"/>
        </w:rPr>
        <w:annotationRef/>
      </w:r>
      <w:r>
        <w:rPr>
          <w:b/>
          <w:bCs/>
          <w:i/>
          <w:iCs/>
          <w:color w:val="000000"/>
        </w:rPr>
        <w:t>Nota explicativa:</w:t>
      </w:r>
      <w:r>
        <w:rPr>
          <w:i/>
          <w:iCs/>
          <w:color w:val="000000"/>
        </w:rPr>
        <w:t xml:space="preserve"> O artigo 193 do CTN preceitua que a prova da quitação de todos os tributos devidos dar-se-á no âmbito da Fazenda Pública </w:t>
      </w:r>
      <w:r>
        <w:rPr>
          <w:b/>
          <w:bCs/>
          <w:i/>
          <w:iCs/>
          <w:color w:val="000000"/>
        </w:rPr>
        <w:t>interessada</w:t>
      </w:r>
      <w:r>
        <w:rPr>
          <w:i/>
          <w:iCs/>
          <w:color w:val="000000"/>
        </w:rPr>
        <w:t>, “relativos à atividade em cujo exercício contrata ou concorre”. Nessa mesma linha, o art. 68, inciso II, da Lei n.º 14.133, de  2021 estabelece a exigência de “inscrição no cadastro de contribuintes estadual e/ou municipal, se houver, relativo ao domicílio ou sede do licitante, pertinente ao seu ramo de atividade e compatível com o objeto contratual”. Dessa forma, a prova de inscrição no cadastro de contribuintes estadual ou municipal e a prova de regularidade fiscal correspondente deve levar em conta a natureza da atividade objeto da contratação e o âmbito da tributação sobre ele incidente:  tratando-se de serviços em geral, incide o ISS, tributo de competência municipal, ao passo que, para aquisições incide o ICMS, tributo de competência estadual. Cabe ao órgão contratante aferir o imposto aplicável e ajustar conforme o caso.</w:t>
      </w:r>
    </w:p>
  </w:comment>
  <w:comment w:id="68" w:author="Autor" w:initials="A">
    <w:p w14:paraId="0F4AFAD8" w14:textId="77777777" w:rsidR="00C14344" w:rsidRDefault="00C14344" w:rsidP="00AF5E6A">
      <w:pPr>
        <w:pStyle w:val="Textodecomentrio"/>
      </w:pPr>
      <w:r>
        <w:rPr>
          <w:rStyle w:val="Refdecomentrio"/>
        </w:rPr>
        <w:annotationRef/>
      </w:r>
      <w:r>
        <w:rPr>
          <w:b/>
          <w:bCs/>
          <w:i/>
          <w:iCs/>
          <w:color w:val="000000"/>
        </w:rPr>
        <w:t>Nota Explicativa:</w:t>
      </w:r>
      <w:r>
        <w:rPr>
          <w:i/>
          <w:iCs/>
          <w:color w:val="000000"/>
        </w:rPr>
        <w:t xml:space="preserve"> É possível adotar critérios de habilitação econômico-financeira com outros requisitos além dos previstos abaixo, desde que estabelecidos conforme as peculiaridades do objeto a ser contratado, tornando-se necessário que exista justificativa do limite adotado nos autos do procedimento de contratação, na forma do art. 69 da Lei nº 14.133, de 21.</w:t>
      </w:r>
    </w:p>
  </w:comment>
  <w:comment w:id="69" w:author="Autor" w:initials="A">
    <w:p w14:paraId="2A4F1F54" w14:textId="77777777" w:rsidR="00C14344" w:rsidRDefault="00C14344" w:rsidP="00376653">
      <w:pPr>
        <w:pStyle w:val="Textodecomentrio"/>
      </w:pPr>
      <w:r>
        <w:rPr>
          <w:rStyle w:val="Refdecomentrio"/>
        </w:rPr>
        <w:annotationRef/>
      </w:r>
      <w:r>
        <w:rPr>
          <w:b/>
          <w:bCs/>
          <w:i/>
          <w:iCs/>
          <w:color w:val="000000"/>
        </w:rPr>
        <w:t>Nota explicativa:</w:t>
      </w:r>
      <w:r>
        <w:rPr>
          <w:i/>
          <w:iCs/>
          <w:color w:val="000000"/>
        </w:rPr>
        <w:t xml:space="preserve"> O PARECER n.00004/2022/CNMLC/CGU/AGU (NUP: 00688.000716/2019-43), elaborado pela Câmara Nacional de Modelos de Licitação e Contratos Administrativos e aprovado pelo Consultor-Geral da União, ao tratar sobre a aplicação da Lei Geral de Proteção de Dados nos modelos de licitação e contratos, fixou o entendimento de que, nos contratos administrativos, “[...] </w:t>
      </w:r>
      <w:r>
        <w:rPr>
          <w:b/>
          <w:bCs/>
          <w:i/>
          <w:iCs/>
          <w:color w:val="000000"/>
        </w:rPr>
        <w:t>não constem os números de documentos pessoais das pessoas naturais que irão assiná-los, como ocorre normalmente com os representantes da Administração e da empresa contratada.</w:t>
      </w:r>
      <w:r>
        <w:rPr>
          <w:i/>
          <w:iCs/>
          <w:color w:val="000000"/>
        </w:rPr>
        <w:t xml:space="preserve"> Em vez disso, propõe-se nos instrumentos contratuais os representantes da Administração sejam identificados apenas com a matrícula funcional [...]. Com relação aos representantes da contratada também se propõe que os instrumentos contratuais os identifiquem apenas pelo nome, até porque o art. 61 da Lei nº 8.666, de 1993, e o §1º do art. 89 da Lei nº 14.133, de 1º de abril de 2021, exigem apenas esse dado”.</w:t>
      </w:r>
    </w:p>
  </w:comment>
  <w:comment w:id="75" w:author="Autor" w:initials="A">
    <w:p w14:paraId="28F088C6" w14:textId="77777777" w:rsidR="00C14344" w:rsidRDefault="00C14344" w:rsidP="00376653">
      <w:pPr>
        <w:pStyle w:val="Textodecomentrio"/>
      </w:pPr>
      <w:r>
        <w:rPr>
          <w:rStyle w:val="Refdecomentrio"/>
        </w:rPr>
        <w:annotationRef/>
      </w:r>
      <w:r>
        <w:rPr>
          <w:b/>
          <w:bCs/>
          <w:i/>
          <w:iCs/>
          <w:color w:val="000000"/>
        </w:rPr>
        <w:t>Nota explicativa</w:t>
      </w:r>
      <w:r>
        <w:rPr>
          <w:i/>
          <w:iCs/>
          <w:color w:val="000000"/>
        </w:rPr>
        <w:t>: Caso se trate de contrato de valor estimativo, em que a própria demanda é variável, cabe inserir o subitem acima.</w:t>
      </w:r>
    </w:p>
  </w:comment>
  <w:comment w:id="78" w:author="Autor" w:initials="A">
    <w:p w14:paraId="2EBBE96D" w14:textId="77777777" w:rsidR="00C14344" w:rsidRDefault="00C14344" w:rsidP="00376653">
      <w:pPr>
        <w:pStyle w:val="Textodecomentrio"/>
      </w:pPr>
      <w:r>
        <w:rPr>
          <w:rStyle w:val="Refdecomentrio"/>
        </w:rPr>
        <w:annotationRef/>
      </w:r>
      <w:r>
        <w:rPr>
          <w:b/>
          <w:bCs/>
          <w:i/>
          <w:iCs/>
          <w:color w:val="000000"/>
        </w:rPr>
        <w:t>Nota Explicativa:</w:t>
      </w:r>
      <w:r>
        <w:rPr>
          <w:i/>
          <w:iCs/>
          <w:color w:val="000000"/>
        </w:rPr>
        <w:t xml:space="preserve"> A Lei n.º 14.133, de 2021 em seu artigo 25, §7º fixou a necessidade da estipulação no contrato, </w:t>
      </w:r>
      <w:r>
        <w:rPr>
          <w:b/>
          <w:bCs/>
          <w:i/>
          <w:iCs/>
          <w:color w:val="000000"/>
        </w:rPr>
        <w:t>independente do prazo de sua duração</w:t>
      </w:r>
      <w:r>
        <w:rPr>
          <w:i/>
          <w:iCs/>
          <w:color w:val="000000"/>
        </w:rPr>
        <w:t xml:space="preserve">, de índice de reajustamento de preço, com data-base vinculada à data do orçamento estimado. </w:t>
      </w:r>
    </w:p>
    <w:p w14:paraId="79F6B7BC" w14:textId="77777777" w:rsidR="00C14344" w:rsidRDefault="00C14344" w:rsidP="00376653">
      <w:pPr>
        <w:pStyle w:val="Textodecomentrio"/>
      </w:pPr>
      <w:r>
        <w:rPr>
          <w:i/>
          <w:iCs/>
          <w:color w:val="000000"/>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14:paraId="08F3AFE5" w14:textId="77777777" w:rsidR="00C14344" w:rsidRDefault="00C14344" w:rsidP="00376653">
      <w:pPr>
        <w:pStyle w:val="Textodecomentrio"/>
      </w:pPr>
      <w:r>
        <w:rPr>
          <w:i/>
          <w:iCs/>
          <w:color w:val="000000"/>
        </w:rPr>
        <w:t>A Lei n.º 14.133, de 2021 inova quanto à possibilidade do estabelecimento de mais de um índice específico ou setorial desde que consentânea com a realidade de mercado dos respectivos insumos. Assim, caso a contratação envolva vários insumos resta a possibilidade da fixação de mais de um índice de reajuste com o intuito de melhor refletir a variação de custo sofrida.</w:t>
      </w:r>
    </w:p>
    <w:p w14:paraId="07AF9CC4" w14:textId="77777777" w:rsidR="00C14344" w:rsidRDefault="00C14344" w:rsidP="00376653">
      <w:pPr>
        <w:pStyle w:val="Textodecomentrio"/>
      </w:pPr>
      <w:r>
        <w:rPr>
          <w:i/>
          <w:iCs/>
          <w:color w:val="000000"/>
        </w:rPr>
        <w:t xml:space="preserve">Importa enfatizar que o marco inicial para a contagem da anualidade é a </w:t>
      </w:r>
      <w:r>
        <w:rPr>
          <w:b/>
          <w:bCs/>
          <w:i/>
          <w:iCs/>
          <w:color w:val="000000"/>
        </w:rPr>
        <w:t>data do orçamento estimado</w:t>
      </w:r>
      <w:r>
        <w:rPr>
          <w:i/>
          <w:iCs/>
          <w:color w:val="000000"/>
        </w:rPr>
        <w:t>, o que representa um aperfeiçoamento em relação à sistemática anterior. Isso torna indispensável que o orçamento contenha a data específica a que se refere.</w:t>
      </w:r>
    </w:p>
  </w:comment>
  <w:comment w:id="79" w:author="Autor" w:initials="A">
    <w:p w14:paraId="771DC3FF" w14:textId="77777777" w:rsidR="00C14344" w:rsidRDefault="00C14344" w:rsidP="00376653">
      <w:pPr>
        <w:pStyle w:val="Textodecomentrio"/>
      </w:pPr>
      <w:r>
        <w:rPr>
          <w:rStyle w:val="Refdecomentrio"/>
        </w:rPr>
        <w:annotationRef/>
      </w:r>
      <w:r>
        <w:rPr>
          <w:b/>
          <w:bCs/>
          <w:i/>
          <w:iCs/>
          <w:color w:val="000000"/>
        </w:rPr>
        <w:t>Nota Explicativa</w:t>
      </w:r>
      <w:r>
        <w:rPr>
          <w:i/>
          <w:iCs/>
          <w:color w:val="000000"/>
        </w:rPr>
        <w:t xml:space="preserve">: A Administração deverá atentar para que o índice utilizado seja o indicador mais próximo da efetiva variação dos preços dos bens a serem fornecidos, “...o qual deverá ser preferencialmente um índice setorial ou específico, e, apenas na ausência de tal índice, um índice geral, o qual deverá ser o mais conservador possível de forma a não onerar injustificadamente a administração...” – TCU, Ac. nº 114/2013-Plenário. </w:t>
      </w:r>
    </w:p>
    <w:p w14:paraId="4BF501B3" w14:textId="77777777" w:rsidR="00C14344" w:rsidRDefault="00C14344" w:rsidP="00376653">
      <w:pPr>
        <w:pStyle w:val="Textodecomentrio"/>
      </w:pPr>
      <w:r>
        <w:rPr>
          <w:b/>
          <w:bCs/>
          <w:i/>
          <w:iCs/>
          <w:color w:val="000000"/>
        </w:rPr>
        <w:t xml:space="preserve">Nota Explicativa 2: </w:t>
      </w:r>
      <w:r>
        <w:rPr>
          <w:i/>
          <w:iCs/>
          <w:color w:val="000000"/>
        </w:rPr>
        <w:t xml:space="preserve">A Administração poderá, ainda, utilizar índices diferenciados, inclusive mais de um, de forma justificada, de acordo com as peculiaridades envolvidas no objeto contratual (art. 25, § 7º, da Lei n.º 14.133, de 2021). Caso haja a utilização de mais de um índice, deverá a Administração ajustar a redação da cláusula de modo a especificar o insumo respectivo sobre o qual incidirá cada índice de correção. </w:t>
      </w:r>
    </w:p>
  </w:comment>
  <w:comment w:id="81" w:author="Autor" w:initials="A">
    <w:p w14:paraId="114F17CE" w14:textId="77777777" w:rsidR="00C14344" w:rsidRDefault="00C14344" w:rsidP="00376653">
      <w:pPr>
        <w:pStyle w:val="Textodecomentrio"/>
      </w:pPr>
      <w:r>
        <w:rPr>
          <w:rStyle w:val="Refdecomentrio"/>
        </w:rPr>
        <w:annotationRef/>
      </w:r>
      <w:r>
        <w:rPr>
          <w:b/>
          <w:bCs/>
          <w:i/>
          <w:iCs/>
          <w:color w:val="000000"/>
        </w:rPr>
        <w:t xml:space="preserve">Nota Explicativa: </w:t>
      </w:r>
      <w:r>
        <w:rPr>
          <w:i/>
          <w:iCs/>
          <w:color w:val="000000"/>
        </w:rPr>
        <w:t>Nos termos do art. 123 da Lei nº 14.133/21, a Administração tem o dever de decidir questões contratuais que lhe são apresentadas. O prazo do subitem 8.10.1 pode ser especificado pela Administração, conforme a complexidade do objeto contratual e os trâmites internos das áreas envolvidas na execução contratual. Caso não haja especificação, o art. 123, parágrafo único, da Lei n.º 14.133, de 2021, e o art. 28, do Decreto n.º 11.246, de 2022, estabelecem que o prazo será de um mês.</w:t>
      </w:r>
    </w:p>
  </w:comment>
  <w:comment w:id="82" w:author="Autor" w:initials="A">
    <w:p w14:paraId="22510345" w14:textId="77777777" w:rsidR="00C14344" w:rsidRDefault="00C14344" w:rsidP="00376653">
      <w:pPr>
        <w:pStyle w:val="Textodecomentrio"/>
      </w:pPr>
      <w:r>
        <w:rPr>
          <w:rStyle w:val="Refdecomentrio"/>
        </w:rPr>
        <w:annotationRef/>
      </w:r>
      <w:r>
        <w:rPr>
          <w:b/>
          <w:bCs/>
        </w:rPr>
        <w:t>Nota Explicativa:</w:t>
      </w:r>
      <w:r>
        <w:t xml:space="preserve"> O art. 92, inciso XI, da Lei nº 14.133, de 2021,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poderá se utilizar do mesmo prazo previsto para as situações abrangidas, em geral, pelo art. 123 do texto legal, o que deverá ser analisado conforme as especificidades de cada órgão.</w:t>
      </w:r>
    </w:p>
  </w:comment>
  <w:comment w:id="83" w:author="Autor" w:initials="A">
    <w:p w14:paraId="18F721D8" w14:textId="77777777" w:rsidR="00C14344" w:rsidRDefault="00C14344" w:rsidP="00376653">
      <w:pPr>
        <w:pStyle w:val="Textodecomentrio"/>
      </w:pPr>
      <w:r>
        <w:rPr>
          <w:rStyle w:val="Refdecomentrio"/>
        </w:rPr>
        <w:annotationRef/>
      </w:r>
      <w:r>
        <w:rPr>
          <w:b/>
          <w:bCs/>
          <w:i/>
          <w:iCs/>
          <w:color w:val="000000"/>
        </w:rPr>
        <w:t>Nota Explicativa:</w:t>
      </w:r>
      <w:r>
        <w:rPr>
          <w:i/>
          <w:iCs/>
          <w:color w:val="000000"/>
        </w:rPr>
        <w:t xml:space="preserve"> A disposição do item 8.12 decorre do §4º, do art. 137, da Lei nº 14.133, de 2021.</w:t>
      </w:r>
    </w:p>
  </w:comment>
  <w:comment w:id="85" w:author="Autor" w:initials="A">
    <w:p w14:paraId="5BDA22A6" w14:textId="77777777" w:rsidR="00C14344" w:rsidRDefault="00C14344" w:rsidP="00376653">
      <w:pPr>
        <w:pStyle w:val="Textodecomentrio"/>
      </w:pPr>
      <w:r>
        <w:rPr>
          <w:rStyle w:val="Refdecomentrio"/>
        </w:rPr>
        <w:annotationRef/>
      </w:r>
      <w:r>
        <w:rPr>
          <w:b/>
          <w:bCs/>
          <w:i/>
          <w:iCs/>
          <w:color w:val="000000"/>
        </w:rPr>
        <w:t>Nota Explicativa</w:t>
      </w:r>
      <w:r>
        <w:rPr>
          <w:i/>
          <w:iCs/>
          <w:color w:val="000000"/>
        </w:rPr>
        <w:t xml:space="preserve">. Este modelo contém obrigações gerais que podem ser aplicadas aos mais diversos tipos de contratações. Entretanto, compete ao órgão verificar as peculiaridades a fim de definir quais obrigações serão aplicáveis, incluindo, modificando ou excluindo itens a depender das especificidades do </w:t>
      </w:r>
      <w:r>
        <w:rPr>
          <w:i/>
          <w:iCs/>
        </w:rPr>
        <w:t>objeto.</w:t>
      </w:r>
    </w:p>
  </w:comment>
  <w:comment w:id="86" w:author="Autor" w:initials="A">
    <w:p w14:paraId="5A702992" w14:textId="77777777" w:rsidR="00C14344" w:rsidRDefault="00C14344" w:rsidP="00376653">
      <w:pPr>
        <w:pStyle w:val="Textodecomentrio"/>
      </w:pPr>
      <w:r>
        <w:rPr>
          <w:rStyle w:val="Refdecomentrio"/>
        </w:rPr>
        <w:annotationRef/>
      </w:r>
      <w:r>
        <w:rPr>
          <w:b/>
          <w:bCs/>
          <w:i/>
          <w:iCs/>
          <w:color w:val="000000"/>
        </w:rPr>
        <w:t>Nota Explicativa</w:t>
      </w:r>
      <w:r>
        <w:rPr>
          <w:i/>
          <w:iCs/>
          <w:color w:val="000000"/>
        </w:rPr>
        <w:t>. Cada vício, defeito ou incorreção verificada pelo fiscal do contrato reveste-se de peculiar característica. Por isso que, diante da natureza do objeto contratado, pode ser impróprio determinar prazo único para as correções devidas, devendo o fiscal do contrato, avaliar o caso concreto, para o fim de fixar prazo para as correções.</w:t>
      </w:r>
    </w:p>
  </w:comment>
  <w:comment w:id="88" w:author="Autor" w:initials="A">
    <w:p w14:paraId="1BF7BC21" w14:textId="77777777" w:rsidR="00C14344" w:rsidRDefault="00C14344" w:rsidP="00376653">
      <w:pPr>
        <w:pStyle w:val="Textodecomentrio"/>
      </w:pPr>
      <w:r>
        <w:rPr>
          <w:rStyle w:val="Refdecomentrio"/>
        </w:rPr>
        <w:annotationRef/>
      </w:r>
      <w:r>
        <w:rPr>
          <w:b/>
          <w:bCs/>
          <w:i/>
          <w:iCs/>
          <w:color w:val="000000"/>
        </w:rPr>
        <w:t xml:space="preserve">Nota explicativa 1: </w:t>
      </w:r>
      <w:r>
        <w:rPr>
          <w:i/>
          <w:iCs/>
          <w:color w:val="000000"/>
        </w:rPr>
        <w:t>No caso de aquisição de bens com prestação de serviços acessória, recomenda-se avaliar a inclusão dos subitens 9.18 a 9.22.</w:t>
      </w:r>
    </w:p>
    <w:p w14:paraId="09F8FBA8" w14:textId="77777777" w:rsidR="00C14344" w:rsidRDefault="00C14344" w:rsidP="00376653">
      <w:pPr>
        <w:pStyle w:val="Textodecomentrio"/>
      </w:pPr>
      <w:r>
        <w:rPr>
          <w:b/>
          <w:bCs/>
          <w:i/>
          <w:iCs/>
          <w:color w:val="000000"/>
        </w:rPr>
        <w:t>Nota explicativa 2:</w:t>
      </w:r>
      <w:r>
        <w:rPr>
          <w:i/>
          <w:iCs/>
          <w:color w:val="000000"/>
        </w:rPr>
        <w:t xml:space="preserve"> As cláusulas 9.18 a 9.22 são meramente indicativas. Pode ser necessário que se suprimam algumas das obrigações ou se arrolem outras, conforme as peculiaridades do órgão e as especificações do objeto a ser executado.</w:t>
      </w:r>
    </w:p>
    <w:p w14:paraId="2FDB2251" w14:textId="77777777" w:rsidR="00C14344" w:rsidRDefault="00C14344" w:rsidP="00376653">
      <w:pPr>
        <w:pStyle w:val="Textodecomentrio"/>
      </w:pPr>
      <w:r>
        <w:rPr>
          <w:b/>
          <w:bCs/>
          <w:i/>
          <w:iCs/>
          <w:color w:val="000000"/>
        </w:rPr>
        <w:t xml:space="preserve">Nota Explicativa 3: </w:t>
      </w:r>
      <w:r>
        <w:rPr>
          <w:i/>
          <w:iCs/>
          <w:color w:val="000000"/>
        </w:rPr>
        <w:t>É pouco usual que contratações para aquisições envolvam o tratamento de dados pessoais, razão pela qual não houve a inclusão, neste modelo, da cláusula com as obrigações decorrentes da LGPD, conforme Parecer n. 00004/2022/CNMLC/CGU/AGU. No entanto, caso o contrato envolva tratamento de dados pessoais, nada impede que a área competente insira a cláusula respectiva, a qual poderá ser extraída de qualquer um dos modelos de minuta contratual de serviços.</w:t>
      </w:r>
    </w:p>
  </w:comment>
  <w:comment w:id="91" w:author="Autor" w:initials="A">
    <w:p w14:paraId="04C03F71" w14:textId="77777777" w:rsidR="00C14344" w:rsidRDefault="00C14344" w:rsidP="00376653">
      <w:pPr>
        <w:pStyle w:val="Textodecomentrio"/>
      </w:pPr>
      <w:r>
        <w:rPr>
          <w:rStyle w:val="Refdecomentrio"/>
        </w:rPr>
        <w:annotationRef/>
      </w:r>
      <w:r>
        <w:rPr>
          <w:b/>
          <w:bCs/>
          <w:i/>
          <w:iCs/>
          <w:color w:val="000000"/>
        </w:rPr>
        <w:t xml:space="preserve">Nota Explicativa: </w:t>
      </w:r>
      <w:r>
        <w:rPr>
          <w:i/>
          <w:iCs/>
          <w:color w:val="000000"/>
        </w:rPr>
        <w:t xml:space="preserve">Incluir os subitens de 10.2 a 10.20.1 se o Termo de Referência contiver a cláusula de garantia contratual dos bens a serem fornecidos. Observar que deverá ser escolhido o subitem 10.2 </w:t>
      </w:r>
      <w:r>
        <w:rPr>
          <w:b/>
          <w:bCs/>
          <w:i/>
          <w:iCs/>
          <w:color w:val="000000"/>
        </w:rPr>
        <w:t xml:space="preserve">ou </w:t>
      </w:r>
      <w:r>
        <w:rPr>
          <w:i/>
          <w:iCs/>
          <w:color w:val="000000"/>
        </w:rPr>
        <w:t>o 10.3.</w:t>
      </w:r>
    </w:p>
  </w:comment>
  <w:comment w:id="92" w:author="Autor" w:initials="A">
    <w:p w14:paraId="5E4E8680" w14:textId="77777777" w:rsidR="00C14344" w:rsidRDefault="00C14344" w:rsidP="00376653">
      <w:pPr>
        <w:pStyle w:val="Textodecomentrio"/>
      </w:pPr>
      <w:r>
        <w:rPr>
          <w:rStyle w:val="Refdecomentrio"/>
        </w:rPr>
        <w:annotationRef/>
      </w:r>
      <w:r>
        <w:rPr>
          <w:b/>
          <w:bCs/>
          <w:i/>
          <w:iCs/>
          <w:color w:val="000000"/>
        </w:rPr>
        <w:t>Nota explicativa</w:t>
      </w:r>
      <w:r>
        <w:rPr>
          <w:i/>
          <w:iCs/>
          <w:color w:val="000000"/>
        </w:rPr>
        <w:t>: Fica a critério da Administração exigir, ou não, a garantia (salvo nos casos em que consta em norma a obrigatoriedade de sua exigência). Exigindo, deve haver previsão no edital e no contrato. Não exigindo, deve fazer constar a previsão, e justificar as razões para essa decisão, considerando os estudos preliminares e a análise de riscos feita para a contratação.</w:t>
      </w:r>
    </w:p>
  </w:comment>
  <w:comment w:id="95" w:author="Autor" w:initials="A">
    <w:p w14:paraId="7FBD51B2" w14:textId="77777777" w:rsidR="00C14344" w:rsidRDefault="00C14344" w:rsidP="00376653">
      <w:pPr>
        <w:pStyle w:val="Textodecomentrio"/>
      </w:pPr>
      <w:r>
        <w:rPr>
          <w:rStyle w:val="Refdecomentrio"/>
        </w:rPr>
        <w:annotationRef/>
      </w:r>
      <w:r>
        <w:rPr>
          <w:b/>
          <w:bCs/>
          <w:i/>
          <w:iCs/>
          <w:color w:val="000000"/>
        </w:rPr>
        <w:t>Nota Explicativa 1</w:t>
      </w:r>
      <w:r>
        <w:rPr>
          <w:i/>
          <w:iCs/>
          <w:color w:val="000000"/>
        </w:rPr>
        <w:t xml:space="preserve">: O art. 156, §3º, da Lei nº 14.133, de 2021, esclarece que “a multa não poderá ser inferior a 0,5% (cinco décimos por cento) nem superior a 30% (trinta por cento) do valor do contrato licitado ou celebrado com contratação direta e será aplicada ao responsável por qualquer das infrações administrativas previstas no art. 155 desta Lei”. </w:t>
      </w:r>
    </w:p>
    <w:p w14:paraId="1CF411C7" w14:textId="77777777" w:rsidR="00C14344" w:rsidRDefault="00C14344" w:rsidP="00376653">
      <w:pPr>
        <w:pStyle w:val="Textodecomentrio"/>
      </w:pPr>
      <w:r>
        <w:rPr>
          <w:b/>
          <w:bCs/>
          <w:i/>
          <w:iCs/>
          <w:color w:val="000000"/>
        </w:rPr>
        <w:t xml:space="preserve">Nota Explicativa 2: </w:t>
      </w:r>
      <w:r>
        <w:rPr>
          <w:i/>
          <w:iCs/>
          <w:color w:val="000000"/>
        </w:rPr>
        <w:t>Recomenda-se suprimir a sanção relativa à apresentação, reposição ou suplementação da garantia caso esta não seja exigida para a contratação.</w:t>
      </w:r>
    </w:p>
  </w:comment>
  <w:comment w:id="96" w:author="Autor" w:initials="A">
    <w:p w14:paraId="5A5AB95C" w14:textId="77777777" w:rsidR="00C14344" w:rsidRDefault="00C14344" w:rsidP="00376653">
      <w:pPr>
        <w:pStyle w:val="Textodecomentrio"/>
      </w:pPr>
      <w:r>
        <w:rPr>
          <w:rStyle w:val="Refdecomentrio"/>
        </w:rPr>
        <w:annotationRef/>
      </w:r>
      <w:r>
        <w:rPr>
          <w:b/>
          <w:bCs/>
          <w:i/>
          <w:iCs/>
          <w:color w:val="000000"/>
        </w:rPr>
        <w:t>Nota Explicativa :</w:t>
      </w:r>
      <w:r>
        <w:rPr>
          <w:i/>
          <w:iCs/>
          <w:color w:val="000000"/>
        </w:rPr>
        <w:t xml:space="preserve"> A Lei nº 14.133, de 2021 (art. 162, parágrafo único), apregoa que “a aplicação de multa de mora não impedirá que a Administração a converta em compensatória e promova a extinção unilateral do contrato com a aplicação cumulada de outras sanções”. Dessa forma, a Administração deve decidir, caso a caso, de acordo com o objeto, qual o prazo limite para a mora do contratado, a partir do qual a execução da prestação deixa de ser útil e enseja a rescisão do contrato. Lembre-se que esse modelo é apenas uma sugestão; é possível escalonar as multas conforme os dias de atraso, por exemplo.</w:t>
      </w:r>
    </w:p>
  </w:comment>
  <w:comment w:id="97" w:author="Autor" w:initials="A">
    <w:p w14:paraId="7643574E" w14:textId="77777777" w:rsidR="00C14344" w:rsidRDefault="00C14344" w:rsidP="00DA6227">
      <w:pPr>
        <w:pStyle w:val="Textodecomentrio"/>
      </w:pPr>
      <w:r>
        <w:rPr>
          <w:rStyle w:val="Refdecomentrio"/>
        </w:rPr>
        <w:annotationRef/>
      </w:r>
      <w:r>
        <w:rPr>
          <w:b/>
          <w:bCs/>
          <w:i/>
          <w:iCs/>
          <w:color w:val="000000"/>
        </w:rPr>
        <w:t>Nota Explicativa :</w:t>
      </w:r>
      <w:r>
        <w:rPr>
          <w:i/>
          <w:iCs/>
          <w:color w:val="000000"/>
        </w:rPr>
        <w:t xml:space="preserve"> A Lei nº 14.133, de 2021 (art. 162, parágrafo único), apregoa que “a aplicação de multa de mora não impedirá que a Administração a converta em compensatória e promova a extinção unilateral do contrato com a aplicação cumulada de outras sanções”. Dessa forma, a Administração deve decidir, caso a caso, de acordo com o objeto, qual o prazo limite para a mora do contratado, a partir do qual a execução da prestação deixa de ser útil e enseja a rescisão do contrato. Lembre-se que esse modelo é apenas uma sugestão; é possível escalonar as multas conforme os dias de atraso, por exemplo.</w:t>
      </w:r>
    </w:p>
  </w:comment>
  <w:comment w:id="100" w:author="Autor" w:initials="A">
    <w:p w14:paraId="6585F5DB" w14:textId="77777777" w:rsidR="00C14344" w:rsidRDefault="00C14344" w:rsidP="00376653">
      <w:pPr>
        <w:pStyle w:val="Textodecomentrio"/>
      </w:pPr>
      <w:r>
        <w:rPr>
          <w:rStyle w:val="Refdecomentrio"/>
        </w:rPr>
        <w:annotationRef/>
      </w:r>
      <w:r>
        <w:rPr>
          <w:b/>
          <w:bCs/>
          <w:i/>
          <w:iCs/>
          <w:color w:val="000000"/>
        </w:rPr>
        <w:t>Nota Explicativa:</w:t>
      </w:r>
      <w:r>
        <w:t xml:space="preserve"> </w:t>
      </w:r>
      <w:r>
        <w:rPr>
          <w:i/>
          <w:iCs/>
          <w:color w:val="000000"/>
        </w:rPr>
        <w:t xml:space="preserve">Use a redação dos itens 12.1, 12.2, 12.2.1 para os contratos não-contínuos por escopo (o objeto é contratado para ser prestado em determinado prazo). Ex. Compra pontual de sofás, Aquisição e Instalação de Servidores. </w:t>
      </w:r>
    </w:p>
  </w:comment>
  <w:comment w:id="103" w:author="Autor" w:initials="A">
    <w:p w14:paraId="7529150C" w14:textId="77777777" w:rsidR="00C14344" w:rsidRDefault="00C14344" w:rsidP="00376653">
      <w:pPr>
        <w:pStyle w:val="Textodecomentrio"/>
      </w:pPr>
      <w:r>
        <w:rPr>
          <w:rStyle w:val="Refdecomentrio"/>
        </w:rPr>
        <w:annotationRef/>
      </w:r>
      <w:r>
        <w:rPr>
          <w:b/>
          <w:bCs/>
          <w:i/>
          <w:iCs/>
          <w:color w:val="000000"/>
        </w:rPr>
        <w:t>Nota explicativa:</w:t>
      </w:r>
      <w:r>
        <w:rPr>
          <w:i/>
          <w:iCs/>
          <w:color w:val="000000"/>
        </w:rPr>
        <w:t xml:space="preserve"> No Acórdão n.º 2569/2018 – Plenário, o TCU concluiu que “ A Administração Pública pode invocar a Lei 8.078/1990 (CDC), na condição de destinatária final de bens e serviços, quando suas prerrogativas estabelecidas na legislação de licitações e contratos forem insuficientes para garantir a proteção mínima dos interesses da sociedade [...]”.</w:t>
      </w:r>
    </w:p>
    <w:p w14:paraId="441956A2" w14:textId="77777777" w:rsidR="00C14344" w:rsidRDefault="00C14344" w:rsidP="00376653">
      <w:pPr>
        <w:pStyle w:val="Textodecomentrio"/>
      </w:pPr>
      <w:r>
        <w:rPr>
          <w:i/>
          <w:iCs/>
          <w:color w:val="000000"/>
        </w:rPr>
        <w:t xml:space="preserve">(cf. Boletim de Jurisprudência n.º 244, sessões 6 e 7 de novembro de 2018). Consta do referido Acórdão, nesse sentido, que: </w:t>
      </w:r>
    </w:p>
    <w:p w14:paraId="1B1D66A3" w14:textId="77777777" w:rsidR="00C14344" w:rsidRDefault="00C14344" w:rsidP="00376653">
      <w:pPr>
        <w:pStyle w:val="Textodecomentrio"/>
      </w:pPr>
      <w:r>
        <w:rPr>
          <w:i/>
          <w:iCs/>
          <w:color w:val="000000"/>
        </w:rPr>
        <w:t>“307. Como é exposto no exame técnico transcrito no relatório do TC-016.501/2003-0, acolhido integralmente pelo Relator do Acórdão 1.670/2003-Plenário, Ministro-Substituto Lincoln Magalhães da Rocha, a Lei 8.078/1990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 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 w:id="107" w:author="Autor" w:initials="A">
    <w:p w14:paraId="51F73043" w14:textId="77777777" w:rsidR="00C14344" w:rsidRDefault="00C14344" w:rsidP="00376653">
      <w:pPr>
        <w:pStyle w:val="Textodecomentrio"/>
      </w:pPr>
      <w:r>
        <w:rPr>
          <w:rStyle w:val="Refdecomentrio"/>
        </w:rPr>
        <w:annotationRef/>
      </w:r>
      <w:r>
        <w:rPr>
          <w:b/>
          <w:bCs/>
          <w:i/>
          <w:iCs/>
          <w:color w:val="000000"/>
        </w:rPr>
        <w:t>Nota Explicativa:</w:t>
      </w:r>
      <w:r>
        <w:rPr>
          <w:i/>
          <w:iCs/>
          <w:color w:val="000000"/>
        </w:rPr>
        <w:t xml:space="preserve"> É recomendável que, além da assinatura do responsável legal do CONTRATANTE e do CONTRATADO, conste a de duas testemunhas para atender o disposto no art. 784, III do CPC, que considera título executivo extrajudicial o documento particular assinado por duas testemunhas, caso não haja prejuízo à dinâmica administrativa do instrumento. Vale dispor que, embora o Contrato já seja considerado título executivo extrajudicial pelo Código de Processo Civil de 2015, a recomendação acima é uma verdadeira cautela, que visa evitar eventual discussão judicial e tornar mais eficiente a cobrança dos créditos, se eventualmente for necessária no caso concreto.</w:t>
      </w:r>
    </w:p>
    <w:p w14:paraId="13036B43" w14:textId="77777777" w:rsidR="00C14344" w:rsidRDefault="00C14344" w:rsidP="00376653">
      <w:pPr>
        <w:pStyle w:val="Textodecomentrio"/>
      </w:pPr>
      <w:r>
        <w:rPr>
          <w:i/>
          <w:iCs/>
          <w:color w:val="000000"/>
        </w:rPr>
        <w:t>Vide: Nota n. 00013/2021/DECOR/CGU/AGU e respectivos Despachos de Aprovação - NUP 23282.002192/2019-93.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4418D98" w15:done="0"/>
  <w15:commentEx w15:paraId="7898FBC2" w15:done="0"/>
  <w15:commentEx w15:paraId="0C7700C4" w15:done="0"/>
  <w15:commentEx w15:paraId="052F82B0" w15:done="0"/>
  <w15:commentEx w15:paraId="46FC8664" w15:done="0"/>
  <w15:commentEx w15:paraId="66D68373" w15:done="0"/>
  <w15:commentEx w15:paraId="221CE7EB" w15:done="0"/>
  <w15:commentEx w15:paraId="49193D03" w15:done="0"/>
  <w15:commentEx w15:paraId="77D2E804" w15:done="0"/>
  <w15:commentEx w15:paraId="01D206F3" w15:done="0"/>
  <w15:commentEx w15:paraId="4265BF49" w15:done="0"/>
  <w15:commentEx w15:paraId="3FC31CE1" w15:done="0"/>
  <w15:commentEx w15:paraId="7D53E10E" w15:done="0"/>
  <w15:commentEx w15:paraId="51ED47A8" w15:done="0"/>
  <w15:commentEx w15:paraId="10F045B9" w15:done="0"/>
  <w15:commentEx w15:paraId="54360D84" w15:done="0"/>
  <w15:commentEx w15:paraId="68AB91A0" w15:done="0"/>
  <w15:commentEx w15:paraId="3D54E2DF" w15:done="0"/>
  <w15:commentEx w15:paraId="0E09B4D9" w15:done="0"/>
  <w15:commentEx w15:paraId="1C46628A" w15:done="0"/>
  <w15:commentEx w15:paraId="00DDC0FC" w15:done="0"/>
  <w15:commentEx w15:paraId="7B59CF97" w15:done="0"/>
  <w15:commentEx w15:paraId="3F7DDCC0" w15:done="0"/>
  <w15:commentEx w15:paraId="5A8A8631" w15:done="0"/>
  <w15:commentEx w15:paraId="0F4AFAD8" w15:done="0"/>
  <w15:commentEx w15:paraId="2A4F1F54" w15:done="0"/>
  <w15:commentEx w15:paraId="28F088C6" w15:done="0"/>
  <w15:commentEx w15:paraId="07AF9CC4" w15:done="0"/>
  <w15:commentEx w15:paraId="4BF501B3" w15:done="0"/>
  <w15:commentEx w15:paraId="114F17CE" w15:done="0"/>
  <w15:commentEx w15:paraId="22510345" w15:done="0"/>
  <w15:commentEx w15:paraId="18F721D8" w15:done="0"/>
  <w15:commentEx w15:paraId="5BDA22A6" w15:done="0"/>
  <w15:commentEx w15:paraId="5A702992" w15:done="0"/>
  <w15:commentEx w15:paraId="2FDB2251" w15:done="0"/>
  <w15:commentEx w15:paraId="04C03F71" w15:done="0"/>
  <w15:commentEx w15:paraId="5E4E8680" w15:done="0"/>
  <w15:commentEx w15:paraId="1CF411C7" w15:done="0"/>
  <w15:commentEx w15:paraId="5A5AB95C" w15:done="0"/>
  <w15:commentEx w15:paraId="7643574E" w15:done="0"/>
  <w15:commentEx w15:paraId="6585F5DB" w15:done="0"/>
  <w15:commentEx w15:paraId="1B1D66A3" w15:done="0"/>
  <w15:commentEx w15:paraId="13036B4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418D98" w16cid:durableId="274C9F26"/>
  <w16cid:commentId w16cid:paraId="7898FBC2" w16cid:durableId="274CA30C"/>
  <w16cid:commentId w16cid:paraId="197BCF55" w16cid:durableId="274C6FC9"/>
  <w16cid:commentId w16cid:paraId="052F82B0" w16cid:durableId="274C7393"/>
  <w16cid:commentId w16cid:paraId="46FC8664" w16cid:durableId="274C742B"/>
  <w16cid:commentId w16cid:paraId="66D68373" w16cid:durableId="274C7505"/>
  <w16cid:commentId w16cid:paraId="221CE7EB" w16cid:durableId="274C7612"/>
  <w16cid:commentId w16cid:paraId="49193D03" w16cid:durableId="274C774D"/>
  <w16cid:commentId w16cid:paraId="77D2E804" w16cid:durableId="274C779D"/>
  <w16cid:commentId w16cid:paraId="01D206F3" w16cid:durableId="274C78D6"/>
  <w16cid:commentId w16cid:paraId="33D86494" w16cid:durableId="274DCB52"/>
  <w16cid:commentId w16cid:paraId="4265BF49" w16cid:durableId="274DCABA"/>
  <w16cid:commentId w16cid:paraId="3FC31CE1" w16cid:durableId="274C7A30"/>
  <w16cid:commentId w16cid:paraId="0CDA954C" w16cid:durableId="274C7AB5"/>
  <w16cid:commentId w16cid:paraId="3BB3E56C" w16cid:durableId="274C7AF3"/>
  <w16cid:commentId w16cid:paraId="7D53E10E" w16cid:durableId="274C7B2C"/>
  <w16cid:commentId w16cid:paraId="2F3AD707" w16cid:durableId="274C7B76"/>
  <w16cid:commentId w16cid:paraId="726C2223" w16cid:durableId="274C7BB2"/>
  <w16cid:commentId w16cid:paraId="10F045B9" w16cid:durableId="274C85DA"/>
  <w16cid:commentId w16cid:paraId="54360D84" w16cid:durableId="274C86E7"/>
  <w16cid:commentId w16cid:paraId="32DCB264" w16cid:durableId="274C88B4"/>
  <w16cid:commentId w16cid:paraId="68AB91A0" w16cid:durableId="274C89F8"/>
  <w16cid:commentId w16cid:paraId="3D54E2DF" w16cid:durableId="274C8C25"/>
  <w16cid:commentId w16cid:paraId="79701588" w16cid:durableId="274C8D17"/>
  <w16cid:commentId w16cid:paraId="0E09B4D9" w16cid:durableId="274C8E45"/>
  <w16cid:commentId w16cid:paraId="1C46628A" w16cid:durableId="274C9789"/>
  <w16cid:commentId w16cid:paraId="7096B1C7" w16cid:durableId="274C990C"/>
  <w16cid:commentId w16cid:paraId="57C61206" w16cid:durableId="274C9A4A"/>
  <w16cid:commentId w16cid:paraId="0AD3D9D7" w16cid:durableId="274C9A98"/>
  <w16cid:commentId w16cid:paraId="04C0D15E" w16cid:durableId="274C9ADE"/>
  <w16cid:commentId w16cid:paraId="6CD221FA" w16cid:durableId="274C9B32"/>
  <w16cid:commentId w16cid:paraId="00DDC0FC" w16cid:durableId="274C9B5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8C4287" w14:textId="77777777" w:rsidR="00C14344" w:rsidRDefault="00C14344">
      <w:r>
        <w:separator/>
      </w:r>
    </w:p>
  </w:endnote>
  <w:endnote w:type="continuationSeparator" w:id="0">
    <w:p w14:paraId="34A65811" w14:textId="77777777" w:rsidR="00C14344" w:rsidRDefault="00C14344">
      <w:r>
        <w:continuationSeparator/>
      </w:r>
    </w:p>
  </w:endnote>
  <w:endnote w:type="continuationNotice" w:id="1">
    <w:p w14:paraId="0303F7AB" w14:textId="77777777" w:rsidR="00C14344" w:rsidRDefault="00C143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nQuanYi Micro Hei">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sig w:usb0="00000003" w:usb1="00000000" w:usb2="00000000" w:usb3="00000000" w:csb0="00000001" w:csb1="00000000"/>
  </w:font>
  <w:font w:name="3">
    <w:altName w:val="Times New Roman"/>
    <w:panose1 w:val="00000000000000000000"/>
    <w:charset w:val="00"/>
    <w:family w:val="roman"/>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Zurich BT">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Arial Black">
    <w:panose1 w:val="020B0A04020102020204"/>
    <w:charset w:val="00"/>
    <w:family w:val="swiss"/>
    <w:pitch w:val="variable"/>
    <w:sig w:usb0="A00002AF" w:usb1="400078F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ahnschrift">
    <w:panose1 w:val="020B0502040204020203"/>
    <w:charset w:val="00"/>
    <w:family w:val="swiss"/>
    <w:pitch w:val="variable"/>
    <w:sig w:usb0="A00002C7" w:usb1="00000002"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5066883"/>
      <w:docPartObj>
        <w:docPartGallery w:val="Page Numbers (Bottom of Page)"/>
        <w:docPartUnique/>
      </w:docPartObj>
    </w:sdtPr>
    <w:sdtEndPr>
      <w:rPr>
        <w:rFonts w:ascii="Arial" w:hAnsi="Arial" w:cs="Arial"/>
        <w:sz w:val="14"/>
        <w:szCs w:val="14"/>
      </w:rPr>
    </w:sdtEndPr>
    <w:sdtContent>
      <w:p w14:paraId="2CFBF5CA" w14:textId="77777777" w:rsidR="00C14344" w:rsidRPr="00F218A7" w:rsidRDefault="00C14344" w:rsidP="0062454B">
        <w:pPr>
          <w:pStyle w:val="Rodap"/>
          <w:pBdr>
            <w:top w:val="single" w:sz="4" w:space="1" w:color="auto"/>
          </w:pBdr>
          <w:rPr>
            <w:b/>
            <w:sz w:val="20"/>
            <w:szCs w:val="20"/>
          </w:rPr>
        </w:pPr>
        <w:r w:rsidRPr="00F218A7">
          <w:rPr>
            <w:b/>
            <w:sz w:val="20"/>
            <w:szCs w:val="20"/>
          </w:rPr>
          <w:t>AV. BRASIL, 883, CENTRO, CEP: 87-980-000</w:t>
        </w:r>
      </w:p>
      <w:p w14:paraId="1D6F6A26" w14:textId="77777777" w:rsidR="00C14344" w:rsidRPr="00F218A7" w:rsidRDefault="00C14344" w:rsidP="00E96341">
        <w:pPr>
          <w:pStyle w:val="Rodap"/>
          <w:rPr>
            <w:sz w:val="20"/>
            <w:szCs w:val="20"/>
          </w:rPr>
        </w:pPr>
        <w:r w:rsidRPr="00F218A7">
          <w:rPr>
            <w:sz w:val="20"/>
            <w:szCs w:val="20"/>
          </w:rPr>
          <w:t xml:space="preserve">E-mail: </w:t>
        </w:r>
        <w:hyperlink r:id="rId1" w:history="1">
          <w:r w:rsidRPr="00F218A7">
            <w:rPr>
              <w:rStyle w:val="Hyperlink"/>
              <w:sz w:val="20"/>
              <w:szCs w:val="20"/>
            </w:rPr>
            <w:t>licitacao@itaunadosul.pr.gov.br</w:t>
          </w:r>
        </w:hyperlink>
        <w:r w:rsidRPr="00F218A7">
          <w:rPr>
            <w:sz w:val="20"/>
            <w:szCs w:val="20"/>
          </w:rPr>
          <w:t xml:space="preserve"> | Ramal: 216 – Licitação</w:t>
        </w:r>
      </w:p>
      <w:p w14:paraId="58DEC1BC" w14:textId="5647FDD5" w:rsidR="00C14344" w:rsidRPr="00F218A7" w:rsidRDefault="00C14344" w:rsidP="00E96341">
        <w:pPr>
          <w:pStyle w:val="Rodap"/>
          <w:rPr>
            <w:sz w:val="20"/>
            <w:szCs w:val="20"/>
          </w:rPr>
        </w:pPr>
        <w:r w:rsidRPr="00F218A7">
          <w:rPr>
            <w:sz w:val="20"/>
            <w:szCs w:val="20"/>
          </w:rPr>
          <w:t xml:space="preserve">Site: </w:t>
        </w:r>
        <w:hyperlink r:id="rId2" w:history="1">
          <w:r w:rsidRPr="00F218A7">
            <w:rPr>
              <w:rStyle w:val="Hyperlink"/>
              <w:sz w:val="20"/>
              <w:szCs w:val="20"/>
            </w:rPr>
            <w:t>www.itaúnadosul.pr.gov.br</w:t>
          </w:r>
        </w:hyperlink>
      </w:p>
      <w:p w14:paraId="58D1A446" w14:textId="77777777" w:rsidR="00C14344" w:rsidRDefault="00C14344" w:rsidP="00F218A7">
        <w:pPr>
          <w:pStyle w:val="Rodap"/>
          <w:rPr>
            <w:rFonts w:ascii="Arial" w:hAnsi="Arial" w:cs="Arial"/>
            <w:color w:val="595959" w:themeColor="text1" w:themeTint="A6"/>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E57E36">
          <w:rPr>
            <w:rFonts w:ascii="Arial" w:hAnsi="Arial" w:cs="Arial"/>
            <w:noProof/>
            <w:color w:val="595959" w:themeColor="text1" w:themeTint="A6"/>
            <w:sz w:val="18"/>
            <w:szCs w:val="18"/>
          </w:rPr>
          <w:t>20</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E57E36">
          <w:rPr>
            <w:rFonts w:ascii="Arial" w:hAnsi="Arial" w:cs="Arial"/>
            <w:noProof/>
            <w:color w:val="595959" w:themeColor="text1" w:themeTint="A6"/>
            <w:sz w:val="18"/>
            <w:szCs w:val="18"/>
          </w:rPr>
          <w:t>33</w:t>
        </w:r>
        <w:r w:rsidRPr="00244403">
          <w:rPr>
            <w:rFonts w:ascii="Arial" w:hAnsi="Arial" w:cs="Arial"/>
            <w:color w:val="595959" w:themeColor="text1" w:themeTint="A6"/>
            <w:sz w:val="18"/>
            <w:szCs w:val="18"/>
          </w:rPr>
          <w:fldChar w:fldCharType="end"/>
        </w:r>
      </w:p>
      <w:p w14:paraId="239342FA" w14:textId="72BA74A1" w:rsidR="00C14344" w:rsidRPr="00244403" w:rsidRDefault="00C14344" w:rsidP="00EF4A41">
        <w:pPr>
          <w:pStyle w:val="Rodap"/>
          <w:rPr>
            <w:rFonts w:ascii="Arial" w:hAnsi="Arial" w:cs="Arial"/>
            <w:sz w:val="14"/>
            <w:szCs w:val="14"/>
          </w:rPr>
        </w:pPr>
      </w:p>
    </w:sdtContent>
  </w:sdt>
  <w:p w14:paraId="7E6308F2" w14:textId="73E1414E" w:rsidR="00C14344" w:rsidRPr="00842420" w:rsidRDefault="00C14344" w:rsidP="00225EC5">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943735" w14:textId="77777777" w:rsidR="00C14344" w:rsidRDefault="00C14344">
      <w:r>
        <w:separator/>
      </w:r>
    </w:p>
  </w:footnote>
  <w:footnote w:type="continuationSeparator" w:id="0">
    <w:p w14:paraId="404A9474" w14:textId="77777777" w:rsidR="00C14344" w:rsidRDefault="00C14344">
      <w:r>
        <w:continuationSeparator/>
      </w:r>
    </w:p>
  </w:footnote>
  <w:footnote w:type="continuationNotice" w:id="1">
    <w:p w14:paraId="6979DE11" w14:textId="77777777" w:rsidR="00C14344" w:rsidRDefault="00C14344"/>
  </w:footnote>
  <w:footnote w:id="2">
    <w:p w14:paraId="64B5CD78" w14:textId="3E41970E" w:rsidR="00C14344" w:rsidRDefault="00C14344">
      <w:pPr>
        <w:pStyle w:val="Textodenotaderodap"/>
      </w:pPr>
      <w:r>
        <w:rPr>
          <w:rStyle w:val="Refdenotaderodap"/>
        </w:rPr>
        <w:footnoteRef/>
      </w:r>
      <w:r>
        <w:t xml:space="preserve"> A plataforma do pregão eletrônico emite esta declaração.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583593" w14:textId="5530A275" w:rsidR="00C14344" w:rsidRDefault="00C14344" w:rsidP="00F218A7">
    <w:pPr>
      <w:pStyle w:val="Rodap"/>
      <w:tabs>
        <w:tab w:val="clear" w:pos="4252"/>
        <w:tab w:val="clear" w:pos="8504"/>
        <w:tab w:val="left" w:pos="8655"/>
      </w:tabs>
      <w:rPr>
        <w:rFonts w:ascii="Arial Black" w:hAnsi="Arial Black"/>
        <w:sz w:val="20"/>
        <w:szCs w:val="20"/>
      </w:rPr>
    </w:pPr>
    <w:r>
      <w:rPr>
        <w:noProof/>
      </w:rPr>
      <mc:AlternateContent>
        <mc:Choice Requires="wps">
          <w:drawing>
            <wp:anchor distT="0" distB="0" distL="114300" distR="114300" simplePos="0" relativeHeight="251662336" behindDoc="0" locked="0" layoutInCell="1" allowOverlap="1" wp14:anchorId="30040739" wp14:editId="1B1BFD4D">
              <wp:simplePos x="0" y="0"/>
              <wp:positionH relativeFrom="column">
                <wp:posOffset>4743450</wp:posOffset>
              </wp:positionH>
              <wp:positionV relativeFrom="paragraph">
                <wp:posOffset>-162560</wp:posOffset>
              </wp:positionV>
              <wp:extent cx="1876425" cy="1295400"/>
              <wp:effectExtent l="0" t="0" r="9525" b="0"/>
              <wp:wrapNone/>
              <wp:docPr id="38" name="Caixa de Texto 2"/>
              <wp:cNvGraphicFramePr/>
              <a:graphic xmlns:a="http://schemas.openxmlformats.org/drawingml/2006/main">
                <a:graphicData uri="http://schemas.microsoft.com/office/word/2010/wordprocessingShape">
                  <wps:wsp>
                    <wps:cNvSpPr txBox="1"/>
                    <wps:spPr>
                      <a:xfrm>
                        <a:off x="0" y="0"/>
                        <a:ext cx="1876425" cy="1295400"/>
                      </a:xfrm>
                      <a:prstGeom prst="rect">
                        <a:avLst/>
                      </a:prstGeom>
                      <a:solidFill>
                        <a:schemeClr val="lt1"/>
                      </a:solidFill>
                      <a:ln w="6350">
                        <a:noFill/>
                      </a:ln>
                    </wps:spPr>
                    <wps:txbx>
                      <w:txbxContent>
                        <w:p w14:paraId="230F443A" w14:textId="77777777" w:rsidR="00C14344" w:rsidRDefault="00C14344" w:rsidP="00F218A7">
                          <w:pPr>
                            <w:jc w:val="center"/>
                          </w:pPr>
                          <w:r>
                            <w:rPr>
                              <w:rFonts w:ascii="Century Gothic" w:hAnsi="Century Gothic"/>
                              <w:noProof/>
                            </w:rPr>
                            <w:drawing>
                              <wp:inline distT="0" distB="0" distL="0" distR="0" wp14:anchorId="2950E91E" wp14:editId="200BDF9E">
                                <wp:extent cx="1343025" cy="1219200"/>
                                <wp:effectExtent l="0" t="0" r="9525" b="0"/>
                                <wp:docPr id="61" name="Imagem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pic:nvPicPr>
                                      <pic:blipFill rotWithShape="1">
                                        <a:blip r:embed="rId1" cstate="print">
                                          <a:extLst>
                                            <a:ext uri="{28A0092B-C50C-407E-A947-70E740481C1C}">
                                              <a14:useLocalDpi xmlns:a14="http://schemas.microsoft.com/office/drawing/2010/main" val="0"/>
                                            </a:ext>
                                          </a:extLst>
                                        </a:blip>
                                        <a:srcRect l="20168" t="20588" r="20588" b="20168"/>
                                        <a:stretch/>
                                      </pic:blipFill>
                                      <pic:spPr bwMode="auto">
                                        <a:xfrm>
                                          <a:off x="0" y="0"/>
                                          <a:ext cx="1343025" cy="1219200"/>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040739" id="_x0000_t202" coordsize="21600,21600" o:spt="202" path="m,l,21600r21600,l21600,xe">
              <v:stroke joinstyle="miter"/>
              <v:path gradientshapeok="t" o:connecttype="rect"/>
            </v:shapetype>
            <v:shape id="Caixa de Texto 2" o:spid="_x0000_s1026" type="#_x0000_t202" style="position:absolute;margin-left:373.5pt;margin-top:-12.8pt;width:147.75pt;height:102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" fillcolor="white [3201]" stroked="f" strokeweight=".5pt">
              <v:textbox>
                <w:txbxContent>
                  <w:p w14:paraId="230F443A" w14:textId="77777777" w:rsidR="00C14344" w:rsidRDefault="00C14344" w:rsidP="00F218A7">
                    <w:pPr>
                      <w:jc w:val="center"/>
                    </w:pPr>
                    <w:r>
                      <w:rPr>
                        <w:rFonts w:ascii="Century Gothic" w:hAnsi="Century Gothic"/>
                        <w:noProof/>
                      </w:rPr>
                      <w:drawing>
                        <wp:inline distT="0" distB="0" distL="0" distR="0" wp14:anchorId="2950E91E" wp14:editId="200BDF9E">
                          <wp:extent cx="1343025" cy="1219200"/>
                          <wp:effectExtent l="0" t="0" r="9525" b="0"/>
                          <wp:docPr id="61" name="Imagem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pic:nvPicPr>
                                <pic:blipFill rotWithShape="1">
                                  <a:blip r:embed="rId1" cstate="print">
                                    <a:extLst>
                                      <a:ext uri="{28A0092B-C50C-407E-A947-70E740481C1C}">
                                        <a14:useLocalDpi xmlns:a14="http://schemas.microsoft.com/office/drawing/2010/main" val="0"/>
                                      </a:ext>
                                    </a:extLst>
                                  </a:blip>
                                  <a:srcRect l="20168" t="20588" r="20588" b="20168"/>
                                  <a:stretch/>
                                </pic:blipFill>
                                <pic:spPr bwMode="auto">
                                  <a:xfrm>
                                    <a:off x="0" y="0"/>
                                    <a:ext cx="1343025" cy="1219200"/>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r>
      <w:rPr>
        <w:noProof/>
      </w:rPr>
      <w:drawing>
        <wp:inline distT="0" distB="0" distL="0" distR="0" wp14:anchorId="2E760015" wp14:editId="7FEDF0DA">
          <wp:extent cx="695325" cy="608330"/>
          <wp:effectExtent l="0" t="0" r="9525" b="1270"/>
          <wp:docPr id="58" name="Imagem 58"/>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95325" cy="608330"/>
                  </a:xfrm>
                  <a:prstGeom prst="rect">
                    <a:avLst/>
                  </a:prstGeom>
                  <a:noFill/>
                </pic:spPr>
              </pic:pic>
            </a:graphicData>
          </a:graphic>
        </wp:inline>
      </w:drawing>
    </w:r>
    <w:r>
      <w:rPr>
        <w:rFonts w:ascii="Arial Black" w:hAnsi="Arial Black"/>
        <w:sz w:val="20"/>
        <w:szCs w:val="20"/>
      </w:rPr>
      <w:tab/>
    </w:r>
  </w:p>
  <w:p w14:paraId="2ED144BA" w14:textId="0FD52DDB" w:rsidR="00C14344" w:rsidRPr="00F218A7" w:rsidRDefault="00C14344" w:rsidP="00F218A7">
    <w:pPr>
      <w:pStyle w:val="Rodap"/>
      <w:tabs>
        <w:tab w:val="clear" w:pos="8504"/>
        <w:tab w:val="left" w:pos="8655"/>
      </w:tabs>
      <w:rPr>
        <w:rFonts w:ascii="Arial" w:hAnsi="Arial" w:cs="Arial"/>
        <w:color w:val="7F7F7F" w:themeColor="text1" w:themeTint="80"/>
        <w:sz w:val="18"/>
        <w:szCs w:val="18"/>
      </w:rPr>
    </w:pPr>
    <w:r w:rsidRPr="00CA221A">
      <w:rPr>
        <w:rFonts w:ascii="Arial Black" w:hAnsi="Arial Black"/>
        <w:sz w:val="20"/>
        <w:szCs w:val="20"/>
      </w:rPr>
      <w:t>PREFEITURA MUNICIPAL DE ITAÚNA DO SUL</w:t>
    </w:r>
    <w:r>
      <w:rPr>
        <w:rFonts w:ascii="Arial Black" w:hAnsi="Arial Black"/>
        <w:sz w:val="20"/>
        <w:szCs w:val="20"/>
      </w:rPr>
      <w:tab/>
    </w:r>
  </w:p>
  <w:p w14:paraId="2D464CF8" w14:textId="77777777" w:rsidR="00C14344" w:rsidRPr="00CA221A" w:rsidRDefault="00C14344" w:rsidP="00F218A7">
    <w:pPr>
      <w:pStyle w:val="SemEspaamento"/>
      <w:rPr>
        <w:rFonts w:ascii="Arial Black" w:hAnsi="Arial Black"/>
        <w:sz w:val="16"/>
        <w:szCs w:val="20"/>
      </w:rPr>
    </w:pPr>
    <w:r w:rsidRPr="00CA221A">
      <w:rPr>
        <w:rFonts w:ascii="Arial Black" w:hAnsi="Arial Black"/>
        <w:sz w:val="20"/>
        <w:szCs w:val="20"/>
      </w:rPr>
      <w:t>ESTADO DO PARANÁ</w:t>
    </w:r>
  </w:p>
  <w:p w14:paraId="7D037ED0" w14:textId="30995D4E" w:rsidR="00C14344" w:rsidRDefault="00C14344" w:rsidP="00F218A7">
    <w:pPr>
      <w:pStyle w:val="SemEspaamento"/>
      <w:rPr>
        <w:rFonts w:ascii="Arial Narrow" w:hAnsi="Arial Narrow"/>
        <w:sz w:val="18"/>
      </w:rPr>
    </w:pPr>
    <w:r w:rsidRPr="00CA221A">
      <w:rPr>
        <w:rFonts w:ascii="Arial Narrow" w:hAnsi="Arial Narrow"/>
        <w:sz w:val="18"/>
      </w:rPr>
      <w:t>CNPJ: 75.458.836/0001-33</w:t>
    </w:r>
  </w:p>
  <w:p w14:paraId="15D26556" w14:textId="77777777" w:rsidR="00C14344" w:rsidRDefault="00C14344" w:rsidP="00F218A7">
    <w:pPr>
      <w:pStyle w:val="SemEspaamento"/>
      <w:rPr>
        <w:rFonts w:ascii="Arial Narrow" w:hAnsi="Arial Narrow"/>
        <w:sz w:val="18"/>
      </w:rPr>
    </w:pPr>
  </w:p>
  <w:p w14:paraId="43864C24" w14:textId="77777777" w:rsidR="00C14344" w:rsidRDefault="00C14344" w:rsidP="00F218A7">
    <w:pPr>
      <w:pStyle w:val="SemEspaamento"/>
      <w:rPr>
        <w:rFonts w:ascii="Arial Narrow" w:hAnsi="Arial Narrow"/>
        <w:sz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099436" w14:textId="2B30CB58" w:rsidR="00C14344" w:rsidRDefault="00C14344" w:rsidP="00F218A7">
    <w:pPr>
      <w:pStyle w:val="Cabealho"/>
      <w:tabs>
        <w:tab w:val="clear" w:pos="4252"/>
        <w:tab w:val="clear" w:pos="8504"/>
        <w:tab w:val="left" w:pos="1425"/>
      </w:tabs>
      <w:rPr>
        <w:noProof/>
      </w:rPr>
    </w:pPr>
    <w:r>
      <w:rPr>
        <w:noProof/>
      </w:rPr>
      <w:drawing>
        <wp:anchor distT="0" distB="0" distL="114300" distR="114300" simplePos="0" relativeHeight="251658240" behindDoc="1" locked="0" layoutInCell="1" allowOverlap="1" wp14:anchorId="6F97AC69" wp14:editId="307F746A">
          <wp:simplePos x="0" y="0"/>
          <wp:positionH relativeFrom="page">
            <wp:posOffset>-28575</wp:posOffset>
          </wp:positionH>
          <wp:positionV relativeFrom="page">
            <wp:posOffset>-191135</wp:posOffset>
          </wp:positionV>
          <wp:extent cx="7559675" cy="10692765"/>
          <wp:effectExtent l="0" t="0" r="3175" b="0"/>
          <wp:wrapNone/>
          <wp:docPr id="59" name="Imagem 59"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2765"/>
                  </a:xfrm>
                  <a:prstGeom prst="rect">
                    <a:avLst/>
                  </a:prstGeom>
                </pic:spPr>
              </pic:pic>
            </a:graphicData>
          </a:graphic>
          <wp14:sizeRelH relativeFrom="margin">
            <wp14:pctWidth>0</wp14:pctWidth>
          </wp14:sizeRelH>
          <wp14:sizeRelV relativeFrom="margin">
            <wp14:pctHeight>0</wp14:pctHeight>
          </wp14:sizeRelV>
        </wp:anchor>
      </w:drawing>
    </w:r>
    <w:r>
      <w:rPr>
        <w:noProof/>
      </w:rPr>
      <w:tab/>
    </w:r>
  </w:p>
  <w:p w14:paraId="1A87BAC7" w14:textId="77777777" w:rsidR="00C14344" w:rsidRDefault="00C14344">
    <w:pPr>
      <w:pStyle w:val="Cabealho"/>
      <w:rPr>
        <w:noProof/>
      </w:rPr>
    </w:pPr>
  </w:p>
  <w:p w14:paraId="641531FE" w14:textId="39573FF5" w:rsidR="00C14344" w:rsidRDefault="00C14344" w:rsidP="00F218A7">
    <w:pPr>
      <w:pStyle w:val="Cabealho"/>
      <w:tabs>
        <w:tab w:val="clear" w:pos="4252"/>
        <w:tab w:val="clear" w:pos="8504"/>
        <w:tab w:val="left" w:pos="6360"/>
      </w:tabs>
      <w:rPr>
        <w:noProof/>
      </w:rPr>
    </w:pPr>
    <w:r>
      <w:rPr>
        <w:noProof/>
      </w:rPr>
      <mc:AlternateContent>
        <mc:Choice Requires="wps">
          <w:drawing>
            <wp:anchor distT="0" distB="0" distL="114300" distR="114300" simplePos="0" relativeHeight="251660288" behindDoc="0" locked="0" layoutInCell="1" allowOverlap="1" wp14:anchorId="7705B9C9" wp14:editId="66E51DCA">
              <wp:simplePos x="0" y="0"/>
              <wp:positionH relativeFrom="column">
                <wp:posOffset>4311650</wp:posOffset>
              </wp:positionH>
              <wp:positionV relativeFrom="paragraph">
                <wp:posOffset>48895</wp:posOffset>
              </wp:positionV>
              <wp:extent cx="1876425" cy="1295400"/>
              <wp:effectExtent l="0" t="0" r="9525" b="0"/>
              <wp:wrapNone/>
              <wp:docPr id="2" name="Caixa de Texto 2"/>
              <wp:cNvGraphicFramePr/>
              <a:graphic xmlns:a="http://schemas.openxmlformats.org/drawingml/2006/main">
                <a:graphicData uri="http://schemas.microsoft.com/office/word/2010/wordprocessingShape">
                  <wps:wsp>
                    <wps:cNvSpPr txBox="1"/>
                    <wps:spPr>
                      <a:xfrm>
                        <a:off x="0" y="0"/>
                        <a:ext cx="1876425" cy="1295400"/>
                      </a:xfrm>
                      <a:prstGeom prst="rect">
                        <a:avLst/>
                      </a:prstGeom>
                      <a:solidFill>
                        <a:schemeClr val="lt1"/>
                      </a:solidFill>
                      <a:ln w="6350">
                        <a:noFill/>
                      </a:ln>
                    </wps:spPr>
                    <wps:txbx>
                      <w:txbxContent>
                        <w:p w14:paraId="56306D48" w14:textId="77777777" w:rsidR="00C14344" w:rsidRDefault="00C14344" w:rsidP="00F218A7">
                          <w:pPr>
                            <w:jc w:val="center"/>
                          </w:pPr>
                          <w:r>
                            <w:rPr>
                              <w:rFonts w:ascii="Century Gothic" w:hAnsi="Century Gothic"/>
                              <w:noProof/>
                            </w:rPr>
                            <w:drawing>
                              <wp:inline distT="0" distB="0" distL="0" distR="0" wp14:anchorId="35236CAE" wp14:editId="2B0D1BA4">
                                <wp:extent cx="1343025" cy="1219200"/>
                                <wp:effectExtent l="0" t="0" r="9525" b="0"/>
                                <wp:docPr id="62" name="Imagem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pic:nvPicPr>
                                      <pic:blipFill rotWithShape="1">
                                        <a:blip r:embed="rId2" cstate="print">
                                          <a:extLst>
                                            <a:ext uri="{28A0092B-C50C-407E-A947-70E740481C1C}">
                                              <a14:useLocalDpi xmlns:a14="http://schemas.microsoft.com/office/drawing/2010/main" val="0"/>
                                            </a:ext>
                                          </a:extLst>
                                        </a:blip>
                                        <a:srcRect l="20168" t="20588" r="20588" b="20168"/>
                                        <a:stretch/>
                                      </pic:blipFill>
                                      <pic:spPr bwMode="auto">
                                        <a:xfrm>
                                          <a:off x="0" y="0"/>
                                          <a:ext cx="1343025" cy="1219200"/>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7705B9C9" id="_x0000_t202" coordsize="21600,21600" o:spt="202" path="m,l,21600r21600,l21600,xe">
              <v:stroke joinstyle="miter"/>
              <v:path gradientshapeok="t" o:connecttype="rect"/>
            </v:shapetype>
            <v:shape id="_x0000_s1027" type="#_x0000_t202" style="position:absolute;margin-left:339.5pt;margin-top:3.85pt;width:147.75pt;height:102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" fillcolor="white [3201]" stroked="f" strokeweight=".5pt">
              <v:textbox>
                <w:txbxContent>
                  <w:p w14:paraId="56306D48" w14:textId="77777777" w:rsidR="00C14344" w:rsidRDefault="00C14344" w:rsidP="00F218A7">
                    <w:pPr>
                      <w:jc w:val="center"/>
                    </w:pPr>
                    <w:r>
                      <w:rPr>
                        <w:rFonts w:ascii="Century Gothic" w:hAnsi="Century Gothic"/>
                        <w:noProof/>
                      </w:rPr>
                      <w:drawing>
                        <wp:inline distT="0" distB="0" distL="0" distR="0" wp14:anchorId="35236CAE" wp14:editId="2B0D1BA4">
                          <wp:extent cx="1343025" cy="1219200"/>
                          <wp:effectExtent l="0" t="0" r="9525" b="0"/>
                          <wp:docPr id="62" name="Imagem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pic:nvPicPr>
                                <pic:blipFill rotWithShape="1">
                                  <a:blip r:embed="rId2" cstate="print">
                                    <a:extLst>
                                      <a:ext uri="{28A0092B-C50C-407E-A947-70E740481C1C}">
                                        <a14:useLocalDpi xmlns:a14="http://schemas.microsoft.com/office/drawing/2010/main" val="0"/>
                                      </a:ext>
                                    </a:extLst>
                                  </a:blip>
                                  <a:srcRect l="20168" t="20588" r="20588" b="20168"/>
                                  <a:stretch/>
                                </pic:blipFill>
                                <pic:spPr bwMode="auto">
                                  <a:xfrm>
                                    <a:off x="0" y="0"/>
                                    <a:ext cx="1343025" cy="1219200"/>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r>
      <w:rPr>
        <w:noProof/>
      </w:rPr>
      <w:tab/>
    </w:r>
  </w:p>
  <w:p w14:paraId="30EA208C" w14:textId="08AEEA18" w:rsidR="00C14344" w:rsidRDefault="00C14344" w:rsidP="00F218A7">
    <w:pPr>
      <w:pStyle w:val="Cabealho"/>
    </w:pPr>
    <w:r>
      <w:rPr>
        <w:rFonts w:ascii="Bahnschrift" w:hAnsi="Bahnschrift"/>
        <w:noProof/>
        <w:color w:val="984806" w:themeColor="accent6" w:themeShade="80"/>
        <w:sz w:val="28"/>
        <w:szCs w:val="36"/>
      </w:rPr>
      <w:t xml:space="preserve"> </w:t>
    </w:r>
    <w:r>
      <w:rPr>
        <w:noProof/>
      </w:rPr>
      <w:drawing>
        <wp:inline distT="0" distB="0" distL="0" distR="0" wp14:anchorId="1139A564" wp14:editId="2B47D567">
          <wp:extent cx="1028700" cy="846455"/>
          <wp:effectExtent l="0" t="0" r="0" b="0"/>
          <wp:docPr id="60" name="Imagem 60"/>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28700" cy="846455"/>
                  </a:xfrm>
                  <a:prstGeom prst="rect">
                    <a:avLst/>
                  </a:prstGeom>
                  <a:noFill/>
                </pic:spPr>
              </pic:pic>
            </a:graphicData>
          </a:graphic>
        </wp:inline>
      </w:drawing>
    </w:r>
  </w:p>
  <w:p w14:paraId="20EF56A8" w14:textId="2D7C9D3A" w:rsidR="00C14344" w:rsidRPr="00CA221A" w:rsidRDefault="00C14344" w:rsidP="00F218A7">
    <w:pPr>
      <w:pStyle w:val="SemEspaamento"/>
      <w:rPr>
        <w:rFonts w:ascii="Arial Black" w:hAnsi="Arial Black"/>
        <w:sz w:val="20"/>
        <w:szCs w:val="20"/>
      </w:rPr>
    </w:pPr>
    <w:r w:rsidRPr="00CA221A">
      <w:rPr>
        <w:rFonts w:ascii="Arial Black" w:hAnsi="Arial Black"/>
        <w:sz w:val="20"/>
        <w:szCs w:val="20"/>
      </w:rPr>
      <w:t>PREFEITURA MUNICIPAL DE ITAÚNA DO SUL</w:t>
    </w:r>
  </w:p>
  <w:p w14:paraId="18DC1C90" w14:textId="086851F8" w:rsidR="00C14344" w:rsidRPr="00CA221A" w:rsidRDefault="00C14344" w:rsidP="00F218A7">
    <w:pPr>
      <w:pStyle w:val="SemEspaamento"/>
      <w:rPr>
        <w:rFonts w:ascii="Arial Black" w:hAnsi="Arial Black"/>
        <w:sz w:val="16"/>
        <w:szCs w:val="20"/>
      </w:rPr>
    </w:pPr>
    <w:r w:rsidRPr="00CA221A">
      <w:rPr>
        <w:rFonts w:ascii="Arial Black" w:hAnsi="Arial Black"/>
        <w:sz w:val="20"/>
        <w:szCs w:val="20"/>
      </w:rPr>
      <w:t>ESTADO DO PARANÁ</w:t>
    </w:r>
  </w:p>
  <w:p w14:paraId="4F407643" w14:textId="68137562" w:rsidR="00C14344" w:rsidRPr="00F218A7" w:rsidRDefault="00C14344" w:rsidP="00F218A7">
    <w:pPr>
      <w:pStyle w:val="SemEspaamento"/>
      <w:pBdr>
        <w:bottom w:val="single" w:sz="4" w:space="1" w:color="auto"/>
      </w:pBdr>
      <w:rPr>
        <w:rFonts w:ascii="Arial Narrow" w:hAnsi="Arial Narrow"/>
        <w:b/>
        <w:sz w:val="20"/>
      </w:rPr>
    </w:pPr>
    <w:r w:rsidRPr="00F218A7">
      <w:rPr>
        <w:rFonts w:ascii="Arial Narrow" w:hAnsi="Arial Narrow"/>
        <w:b/>
        <w:sz w:val="20"/>
      </w:rPr>
      <w:br/>
      <w:t>CNPJ: 75.458.836/0001-33</w:t>
    </w:r>
  </w:p>
  <w:p w14:paraId="614C8EA0" w14:textId="2A4B70BD" w:rsidR="00C14344" w:rsidRDefault="00C14344">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BA65488"/>
    <w:multiLevelType w:val="multilevel"/>
    <w:tmpl w:val="6270C64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6"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930"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9" w15:restartNumberingAfterBreak="0">
    <w:nsid w:val="3C7A50E3"/>
    <w:multiLevelType w:val="multilevel"/>
    <w:tmpl w:val="BEF412F4"/>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BFDA61F"/>
    <w:multiLevelType w:val="multilevel"/>
    <w:tmpl w:val="0303079F"/>
    <w:lvl w:ilvl="0">
      <w:start w:val="1"/>
      <w:numFmt w:val="decimal"/>
      <w:lvlText w:val="%1."/>
      <w:lvlJc w:val="left"/>
      <w:pPr>
        <w:tabs>
          <w:tab w:val="num" w:pos="360"/>
        </w:tabs>
      </w:pPr>
      <w:rPr>
        <w:rFonts w:ascii="Times New Roman" w:hAnsi="Times New Roman" w:cs="Times New Roman"/>
        <w:b/>
        <w:bCs/>
        <w:sz w:val="22"/>
        <w:szCs w:val="22"/>
      </w:rPr>
    </w:lvl>
    <w:lvl w:ilvl="1">
      <w:start w:val="1"/>
      <w:numFmt w:val="decimal"/>
      <w:lvlText w:val="%1.%2."/>
      <w:lvlJc w:val="left"/>
      <w:pPr>
        <w:tabs>
          <w:tab w:val="num" w:pos="435"/>
        </w:tabs>
      </w:pPr>
      <w:rPr>
        <w:rFonts w:ascii="Times New Roman" w:hAnsi="Times New Roman" w:cs="Times New Roman"/>
        <w:b/>
        <w:bCs/>
        <w:sz w:val="24"/>
        <w:szCs w:val="24"/>
      </w:rPr>
    </w:lvl>
    <w:lvl w:ilvl="2">
      <w:start w:val="1"/>
      <w:numFmt w:val="decimal"/>
      <w:lvlText w:val="%1.%2.%3."/>
      <w:lvlJc w:val="left"/>
      <w:pPr>
        <w:tabs>
          <w:tab w:val="num" w:pos="1230"/>
        </w:tabs>
        <w:ind w:left="1230" w:hanging="510"/>
      </w:pPr>
      <w:rPr>
        <w:rFonts w:ascii="Times New Roman" w:hAnsi="Times New Roman" w:cs="Times New Roman"/>
        <w:sz w:val="22"/>
        <w:szCs w:val="22"/>
      </w:rPr>
    </w:lvl>
    <w:lvl w:ilvl="3">
      <w:start w:val="1"/>
      <w:numFmt w:val="decimal"/>
      <w:lvlText w:val="%1.%2.%3.%4."/>
      <w:lvlJc w:val="left"/>
      <w:pPr>
        <w:tabs>
          <w:tab w:val="num" w:pos="1725"/>
        </w:tabs>
        <w:ind w:left="1725" w:hanging="645"/>
      </w:pPr>
      <w:rPr>
        <w:rFonts w:ascii="Times New Roman" w:hAnsi="Times New Roman" w:cs="Times New Roman"/>
        <w:sz w:val="22"/>
        <w:szCs w:val="22"/>
      </w:rPr>
    </w:lvl>
    <w:lvl w:ilvl="4">
      <w:start w:val="1"/>
      <w:numFmt w:val="decimal"/>
      <w:lvlText w:val="%1.%2.%3.%4.%5."/>
      <w:lvlJc w:val="left"/>
      <w:pPr>
        <w:tabs>
          <w:tab w:val="num" w:pos="2235"/>
        </w:tabs>
        <w:ind w:left="2235" w:hanging="795"/>
      </w:pPr>
      <w:rPr>
        <w:rFonts w:ascii="Times New Roman" w:hAnsi="Times New Roman" w:cs="Times New Roman"/>
        <w:sz w:val="22"/>
        <w:szCs w:val="22"/>
      </w:rPr>
    </w:lvl>
    <w:lvl w:ilvl="5">
      <w:start w:val="1"/>
      <w:numFmt w:val="decimal"/>
      <w:lvlText w:val="%1.%2.%3.%4.%5.%6."/>
      <w:lvlJc w:val="left"/>
      <w:pPr>
        <w:tabs>
          <w:tab w:val="num" w:pos="2730"/>
        </w:tabs>
        <w:ind w:left="2730" w:hanging="930"/>
      </w:pPr>
      <w:rPr>
        <w:rFonts w:ascii="Times New Roman" w:hAnsi="Times New Roman" w:cs="Times New Roman"/>
        <w:sz w:val="24"/>
        <w:szCs w:val="24"/>
      </w:rPr>
    </w:lvl>
    <w:lvl w:ilvl="6">
      <w:start w:val="1"/>
      <w:numFmt w:val="decimal"/>
      <w:lvlText w:val="%1.%2.%3.%4.%5.%6.%7."/>
      <w:lvlJc w:val="left"/>
      <w:pPr>
        <w:tabs>
          <w:tab w:val="num" w:pos="3240"/>
        </w:tabs>
        <w:ind w:left="3240" w:hanging="1080"/>
      </w:pPr>
      <w:rPr>
        <w:rFonts w:ascii="Times New Roman" w:hAnsi="Times New Roman" w:cs="Times New Roman"/>
        <w:sz w:val="24"/>
        <w:szCs w:val="24"/>
      </w:rPr>
    </w:lvl>
    <w:lvl w:ilvl="7">
      <w:start w:val="1"/>
      <w:numFmt w:val="decimal"/>
      <w:lvlText w:val="%1.%2.%3.%4.%5.%6.%7.%8."/>
      <w:lvlJc w:val="left"/>
      <w:pPr>
        <w:tabs>
          <w:tab w:val="num" w:pos="3750"/>
        </w:tabs>
        <w:ind w:left="3750" w:hanging="1230"/>
      </w:pPr>
      <w:rPr>
        <w:rFonts w:ascii="Times New Roman" w:hAnsi="Times New Roman" w:cs="Times New Roman"/>
        <w:sz w:val="24"/>
        <w:szCs w:val="24"/>
      </w:rPr>
    </w:lvl>
    <w:lvl w:ilvl="8">
      <w:start w:val="1"/>
      <w:numFmt w:val="decimal"/>
      <w:lvlText w:val="%1.%2.%3.%4.%5.%6.%7.%8.%9."/>
      <w:lvlJc w:val="left"/>
      <w:pPr>
        <w:tabs>
          <w:tab w:val="num" w:pos="4320"/>
        </w:tabs>
        <w:ind w:left="4320" w:hanging="1440"/>
      </w:pPr>
      <w:rPr>
        <w:rFonts w:ascii="Times New Roman" w:hAnsi="Times New Roman" w:cs="Times New Roman"/>
        <w:sz w:val="24"/>
        <w:szCs w:val="24"/>
      </w:rPr>
    </w:lvl>
  </w:abstractNum>
  <w:abstractNum w:abstractNumId="13" w15:restartNumberingAfterBreak="0">
    <w:nsid w:val="6536141A"/>
    <w:multiLevelType w:val="hybridMultilevel"/>
    <w:tmpl w:val="B93E0E0A"/>
    <w:lvl w:ilvl="0" w:tplc="F1C24AF8">
      <w:start w:val="1"/>
      <w:numFmt w:val="lowerLetter"/>
      <w:lvlText w:val="%1)"/>
      <w:lvlJc w:val="left"/>
      <w:pPr>
        <w:tabs>
          <w:tab w:val="num" w:pos="720"/>
        </w:tabs>
        <w:ind w:left="720" w:hanging="360"/>
      </w:pPr>
    </w:lvl>
    <w:lvl w:ilvl="1" w:tplc="5CE8C2F2">
      <w:start w:val="1"/>
      <w:numFmt w:val="lowerLetter"/>
      <w:lvlText w:val="%2."/>
      <w:lvlJc w:val="left"/>
      <w:pPr>
        <w:tabs>
          <w:tab w:val="num" w:pos="1440"/>
        </w:tabs>
        <w:ind w:left="1440" w:hanging="360"/>
      </w:pPr>
    </w:lvl>
    <w:lvl w:ilvl="2" w:tplc="356CDA08">
      <w:start w:val="10"/>
      <w:numFmt w:val="decimal"/>
      <w:lvlText w:val="%3."/>
      <w:lvlJc w:val="left"/>
      <w:pPr>
        <w:tabs>
          <w:tab w:val="num" w:pos="2340"/>
        </w:tabs>
        <w:ind w:left="2340" w:hanging="360"/>
      </w:pPr>
    </w:lvl>
    <w:lvl w:ilvl="3" w:tplc="1AE65558">
      <w:start w:val="1"/>
      <w:numFmt w:val="decimal"/>
      <w:lvlText w:val="%4."/>
      <w:lvlJc w:val="left"/>
      <w:pPr>
        <w:tabs>
          <w:tab w:val="num" w:pos="2880"/>
        </w:tabs>
        <w:ind w:left="2880" w:hanging="360"/>
      </w:pPr>
    </w:lvl>
    <w:lvl w:ilvl="4" w:tplc="8934F2E4">
      <w:start w:val="1"/>
      <w:numFmt w:val="lowerLetter"/>
      <w:lvlText w:val="%5."/>
      <w:lvlJc w:val="left"/>
      <w:pPr>
        <w:tabs>
          <w:tab w:val="num" w:pos="3600"/>
        </w:tabs>
        <w:ind w:left="3600" w:hanging="360"/>
      </w:pPr>
    </w:lvl>
    <w:lvl w:ilvl="5" w:tplc="A540342E">
      <w:start w:val="1"/>
      <w:numFmt w:val="lowerRoman"/>
      <w:lvlText w:val="%6."/>
      <w:lvlJc w:val="right"/>
      <w:pPr>
        <w:tabs>
          <w:tab w:val="num" w:pos="4320"/>
        </w:tabs>
        <w:ind w:left="4320" w:hanging="180"/>
      </w:pPr>
    </w:lvl>
    <w:lvl w:ilvl="6" w:tplc="2D407B42">
      <w:start w:val="1"/>
      <w:numFmt w:val="decimal"/>
      <w:lvlText w:val="%7."/>
      <w:lvlJc w:val="left"/>
      <w:pPr>
        <w:tabs>
          <w:tab w:val="num" w:pos="5040"/>
        </w:tabs>
        <w:ind w:left="5040" w:hanging="360"/>
      </w:pPr>
    </w:lvl>
    <w:lvl w:ilvl="7" w:tplc="16B0BA62">
      <w:start w:val="1"/>
      <w:numFmt w:val="lowerLetter"/>
      <w:lvlText w:val="%8."/>
      <w:lvlJc w:val="left"/>
      <w:pPr>
        <w:tabs>
          <w:tab w:val="num" w:pos="5760"/>
        </w:tabs>
        <w:ind w:left="5760" w:hanging="360"/>
      </w:pPr>
    </w:lvl>
    <w:lvl w:ilvl="8" w:tplc="CB26F780">
      <w:start w:val="1"/>
      <w:numFmt w:val="lowerRoman"/>
      <w:lvlText w:val="%9."/>
      <w:lvlJc w:val="right"/>
      <w:pPr>
        <w:tabs>
          <w:tab w:val="num" w:pos="6480"/>
        </w:tabs>
        <w:ind w:left="6480" w:hanging="180"/>
      </w:pPr>
    </w:lvl>
  </w:abstractNum>
  <w:abstractNum w:abstractNumId="14" w15:restartNumberingAfterBreak="0">
    <w:nsid w:val="67B309DC"/>
    <w:multiLevelType w:val="multilevel"/>
    <w:tmpl w:val="C7EE9C3C"/>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F072C7"/>
    <w:multiLevelType w:val="multilevel"/>
    <w:tmpl w:val="7BBA117A"/>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rPr>
        <w:strike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6"/>
  </w:num>
  <w:num w:numId="2">
    <w:abstractNumId w:val="0"/>
  </w:num>
  <w:num w:numId="3">
    <w:abstractNumId w:val="17"/>
  </w:num>
  <w:num w:numId="4">
    <w:abstractNumId w:val="18"/>
  </w:num>
  <w:num w:numId="5">
    <w:abstractNumId w:val="10"/>
  </w:num>
  <w:num w:numId="6">
    <w:abstractNumId w:val="7"/>
  </w:num>
  <w:num w:numId="7">
    <w:abstractNumId w:val="11"/>
  </w:num>
  <w:num w:numId="8">
    <w:abstractNumId w:val="15"/>
  </w:num>
  <w:num w:numId="9">
    <w:abstractNumId w:val="6"/>
  </w:num>
  <w:num w:numId="10">
    <w:abstractNumId w:val="13"/>
    <w:lvlOverride w:ilvl="0">
      <w:startOverride w:val="1"/>
    </w:lvlOverride>
    <w:lvlOverride w:ilvl="1">
      <w:startOverride w:val="1"/>
    </w:lvlOverride>
    <w:lvlOverride w:ilvl="2">
      <w:startOverride w:val="1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12"/>
  </w:num>
  <w:num w:numId="13">
    <w:abstractNumId w:val="1"/>
  </w:num>
  <w:num w:numId="14">
    <w:abstractNumId w:val="2"/>
  </w:num>
  <w:num w:numId="15">
    <w:abstractNumId w:val="3"/>
  </w:num>
  <w:num w:numId="16">
    <w:abstractNumId w:val="19"/>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9"/>
  </w:num>
  <w:num w:numId="20">
    <w:abstractNumId w:val="5"/>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mirrorMargins/>
  <w:activeWritingStyle w:appName="MSWord" w:lang="pt-BR" w:vendorID="64" w:dllVersion="0" w:nlCheck="1" w:checkStyle="0"/>
  <w:activeWritingStyle w:appName="MSWord" w:lang="pt-BR" w:vendorID="64" w:dllVersion="131078"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8"/>
  <w:hyphenationZone w:val="425"/>
  <w:characterSpacingControl w:val="doNotCompress"/>
  <w:hdrShapeDefaults>
    <o:shapedefaults v:ext="edit" spidmax="4710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3BBC"/>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6C"/>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7F4"/>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222"/>
    <w:rsid w:val="0014755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7BD"/>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1B97"/>
    <w:rsid w:val="001D21DD"/>
    <w:rsid w:val="001D288E"/>
    <w:rsid w:val="001D28CC"/>
    <w:rsid w:val="001D2907"/>
    <w:rsid w:val="001D2C58"/>
    <w:rsid w:val="001D3305"/>
    <w:rsid w:val="001D3368"/>
    <w:rsid w:val="001D3413"/>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C6"/>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CD0"/>
    <w:rsid w:val="00220D79"/>
    <w:rsid w:val="00220FFE"/>
    <w:rsid w:val="00221712"/>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4403"/>
    <w:rsid w:val="0024516A"/>
    <w:rsid w:val="00245337"/>
    <w:rsid w:val="00245B04"/>
    <w:rsid w:val="00245C2C"/>
    <w:rsid w:val="002463C0"/>
    <w:rsid w:val="002463FA"/>
    <w:rsid w:val="00246DAE"/>
    <w:rsid w:val="00250C01"/>
    <w:rsid w:val="002514FE"/>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18"/>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3F"/>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7A8"/>
    <w:rsid w:val="002C23BA"/>
    <w:rsid w:val="002C2C44"/>
    <w:rsid w:val="002C4E86"/>
    <w:rsid w:val="002C53B8"/>
    <w:rsid w:val="002C54C1"/>
    <w:rsid w:val="002C5E97"/>
    <w:rsid w:val="002C6278"/>
    <w:rsid w:val="002C661C"/>
    <w:rsid w:val="002C6793"/>
    <w:rsid w:val="002C6ABC"/>
    <w:rsid w:val="002C72B3"/>
    <w:rsid w:val="002C78B4"/>
    <w:rsid w:val="002C7B23"/>
    <w:rsid w:val="002D04FB"/>
    <w:rsid w:val="002D07BF"/>
    <w:rsid w:val="002D07E2"/>
    <w:rsid w:val="002D14AB"/>
    <w:rsid w:val="002D1B50"/>
    <w:rsid w:val="002D21D8"/>
    <w:rsid w:val="002D381A"/>
    <w:rsid w:val="002D3E3D"/>
    <w:rsid w:val="002D4853"/>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E91"/>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09D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2D0"/>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328"/>
    <w:rsid w:val="00354B78"/>
    <w:rsid w:val="00355EDF"/>
    <w:rsid w:val="0035658A"/>
    <w:rsid w:val="00357ADD"/>
    <w:rsid w:val="00357DC7"/>
    <w:rsid w:val="00360444"/>
    <w:rsid w:val="00360501"/>
    <w:rsid w:val="0036051A"/>
    <w:rsid w:val="003605F6"/>
    <w:rsid w:val="003606BD"/>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6EB8"/>
    <w:rsid w:val="0036700A"/>
    <w:rsid w:val="003671ED"/>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653"/>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87B10"/>
    <w:rsid w:val="00390D0A"/>
    <w:rsid w:val="00390F03"/>
    <w:rsid w:val="003911FA"/>
    <w:rsid w:val="00391AB2"/>
    <w:rsid w:val="00391E14"/>
    <w:rsid w:val="003936AA"/>
    <w:rsid w:val="00393C0E"/>
    <w:rsid w:val="003945AA"/>
    <w:rsid w:val="00394619"/>
    <w:rsid w:val="0039545C"/>
    <w:rsid w:val="003959E1"/>
    <w:rsid w:val="003959F6"/>
    <w:rsid w:val="003963D1"/>
    <w:rsid w:val="00396DE4"/>
    <w:rsid w:val="00396E8A"/>
    <w:rsid w:val="003979FF"/>
    <w:rsid w:val="00397CB6"/>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ECD"/>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6D76"/>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0A4"/>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6DF6"/>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0E7"/>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146"/>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41"/>
    <w:rsid w:val="004C77A7"/>
    <w:rsid w:val="004D067A"/>
    <w:rsid w:val="004D0D16"/>
    <w:rsid w:val="004D133F"/>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03D"/>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34A"/>
    <w:rsid w:val="00521897"/>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2F68"/>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178"/>
    <w:rsid w:val="0057249A"/>
    <w:rsid w:val="00572580"/>
    <w:rsid w:val="00572663"/>
    <w:rsid w:val="00572EE5"/>
    <w:rsid w:val="00573B09"/>
    <w:rsid w:val="00573BD8"/>
    <w:rsid w:val="00575326"/>
    <w:rsid w:val="0057585B"/>
    <w:rsid w:val="00575FA2"/>
    <w:rsid w:val="00576256"/>
    <w:rsid w:val="005762B2"/>
    <w:rsid w:val="00577AE5"/>
    <w:rsid w:val="00577B8D"/>
    <w:rsid w:val="005800D8"/>
    <w:rsid w:val="00580C15"/>
    <w:rsid w:val="00581347"/>
    <w:rsid w:val="00581492"/>
    <w:rsid w:val="00581688"/>
    <w:rsid w:val="005817F5"/>
    <w:rsid w:val="00581981"/>
    <w:rsid w:val="005819EE"/>
    <w:rsid w:val="00581BD3"/>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454B"/>
    <w:rsid w:val="00624C00"/>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8A5"/>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97A89"/>
    <w:rsid w:val="006A0069"/>
    <w:rsid w:val="006A02A7"/>
    <w:rsid w:val="006A075A"/>
    <w:rsid w:val="006A09BE"/>
    <w:rsid w:val="006A0DCA"/>
    <w:rsid w:val="006A12B1"/>
    <w:rsid w:val="006A1E80"/>
    <w:rsid w:val="006A2935"/>
    <w:rsid w:val="006A302F"/>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2035"/>
    <w:rsid w:val="0071215E"/>
    <w:rsid w:val="007136D9"/>
    <w:rsid w:val="00713A16"/>
    <w:rsid w:val="00714034"/>
    <w:rsid w:val="007145B4"/>
    <w:rsid w:val="00714968"/>
    <w:rsid w:val="00714A09"/>
    <w:rsid w:val="00715114"/>
    <w:rsid w:val="00715139"/>
    <w:rsid w:val="0071540C"/>
    <w:rsid w:val="007159EC"/>
    <w:rsid w:val="007164C4"/>
    <w:rsid w:val="007166B3"/>
    <w:rsid w:val="00716ABD"/>
    <w:rsid w:val="0071708F"/>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4B2D"/>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3F2D"/>
    <w:rsid w:val="007C608B"/>
    <w:rsid w:val="007C62E7"/>
    <w:rsid w:val="007C6623"/>
    <w:rsid w:val="007C671E"/>
    <w:rsid w:val="007C6AA3"/>
    <w:rsid w:val="007C7457"/>
    <w:rsid w:val="007C7A8E"/>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48C"/>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3CB7"/>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803"/>
    <w:rsid w:val="00873E83"/>
    <w:rsid w:val="00873EE6"/>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1CE0"/>
    <w:rsid w:val="008A2862"/>
    <w:rsid w:val="008A2C5D"/>
    <w:rsid w:val="008A2E6C"/>
    <w:rsid w:val="008A2F60"/>
    <w:rsid w:val="008A3046"/>
    <w:rsid w:val="008A3CD5"/>
    <w:rsid w:val="008A3DF9"/>
    <w:rsid w:val="008A5097"/>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5DF5"/>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205"/>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31A9"/>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43C"/>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60B"/>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00C"/>
    <w:rsid w:val="009B533B"/>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E9E"/>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5914"/>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72"/>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52E0"/>
    <w:rsid w:val="00AF5615"/>
    <w:rsid w:val="00AF5E6A"/>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E8B"/>
    <w:rsid w:val="00B33711"/>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1F2"/>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A7C5E"/>
    <w:rsid w:val="00BB0200"/>
    <w:rsid w:val="00BB0275"/>
    <w:rsid w:val="00BB0338"/>
    <w:rsid w:val="00BB0479"/>
    <w:rsid w:val="00BB0AB1"/>
    <w:rsid w:val="00BB0AD4"/>
    <w:rsid w:val="00BB1260"/>
    <w:rsid w:val="00BB168A"/>
    <w:rsid w:val="00BB186A"/>
    <w:rsid w:val="00BB19E4"/>
    <w:rsid w:val="00BB230F"/>
    <w:rsid w:val="00BB2496"/>
    <w:rsid w:val="00BB2765"/>
    <w:rsid w:val="00BB2E17"/>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075"/>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344"/>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4CF"/>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90A"/>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E23"/>
    <w:rsid w:val="00C640DF"/>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1877"/>
    <w:rsid w:val="00CB1AAC"/>
    <w:rsid w:val="00CB1F53"/>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083"/>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1682"/>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33BE"/>
    <w:rsid w:val="00D84C22"/>
    <w:rsid w:val="00D8562F"/>
    <w:rsid w:val="00D858D9"/>
    <w:rsid w:val="00D85B15"/>
    <w:rsid w:val="00D8724C"/>
    <w:rsid w:val="00D8796D"/>
    <w:rsid w:val="00D87E37"/>
    <w:rsid w:val="00D87E55"/>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3C22"/>
    <w:rsid w:val="00DA466E"/>
    <w:rsid w:val="00DA47A8"/>
    <w:rsid w:val="00DA524D"/>
    <w:rsid w:val="00DA6227"/>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1BD"/>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5584"/>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57E36"/>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69D"/>
    <w:rsid w:val="00E7273B"/>
    <w:rsid w:val="00E72B6E"/>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C79"/>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8A7"/>
    <w:rsid w:val="00F21BE9"/>
    <w:rsid w:val="00F22750"/>
    <w:rsid w:val="00F23455"/>
    <w:rsid w:val="00F23A49"/>
    <w:rsid w:val="00F23CA1"/>
    <w:rsid w:val="00F2401A"/>
    <w:rsid w:val="00F24798"/>
    <w:rsid w:val="00F24B19"/>
    <w:rsid w:val="00F2516C"/>
    <w:rsid w:val="00F252C6"/>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606"/>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F48"/>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7105"/>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99"/>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99"/>
    <w:rsid w:val="0029332D"/>
    <w:rPr>
      <w:color w:val="808080"/>
    </w:rPr>
  </w:style>
  <w:style w:type="character" w:customStyle="1" w:styleId="PargrafodaListaChar">
    <w:name w:val="Parágrafo da Lista Char"/>
    <w:basedOn w:val="Fontepargpadro"/>
    <w:link w:val="PargrafodaLista"/>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UnresolvedMention">
    <w:name w:val="Unresolved Mention"/>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paragraph" w:styleId="SemEspaamento">
    <w:name w:val="No Spacing"/>
    <w:uiPriority w:val="1"/>
    <w:qFormat/>
    <w:rsid w:val="00F218A7"/>
    <w:rPr>
      <w:rFonts w:asciiTheme="minorHAnsi" w:eastAsiaTheme="minorHAnsi" w:hAnsiTheme="minorHAnsi" w:cstheme="minorBidi"/>
      <w:sz w:val="22"/>
      <w:szCs w:val="22"/>
    </w:rPr>
  </w:style>
  <w:style w:type="paragraph" w:customStyle="1" w:styleId="ParagraphStyle">
    <w:name w:val="Paragraph Style"/>
    <w:rsid w:val="004B2146"/>
    <w:pPr>
      <w:widowControl w:val="0"/>
      <w:autoSpaceDE w:val="0"/>
      <w:autoSpaceDN w:val="0"/>
      <w:adjustRightInd w:val="0"/>
    </w:pPr>
    <w:rPr>
      <w:rFonts w:ascii="Arial" w:hAnsi="Arial" w:cs="Arial"/>
      <w:sz w:val="24"/>
      <w:szCs w:val="24"/>
      <w:lang w:val="x-none" w:eastAsia="pt-BR"/>
    </w:rPr>
  </w:style>
  <w:style w:type="paragraph" w:styleId="Textodenotaderodap">
    <w:name w:val="footnote text"/>
    <w:basedOn w:val="Normal"/>
    <w:link w:val="TextodenotaderodapChar"/>
    <w:semiHidden/>
    <w:unhideWhenUsed/>
    <w:rsid w:val="00BD7075"/>
    <w:rPr>
      <w:sz w:val="20"/>
      <w:szCs w:val="20"/>
    </w:rPr>
  </w:style>
  <w:style w:type="character" w:customStyle="1" w:styleId="TextodenotaderodapChar">
    <w:name w:val="Texto de nota de rodapé Char"/>
    <w:basedOn w:val="Fontepargpadro"/>
    <w:link w:val="Textodenotaderodap"/>
    <w:semiHidden/>
    <w:rsid w:val="00BD7075"/>
    <w:rPr>
      <w:rFonts w:ascii="Ecofont_Spranq_eco_Sans" w:hAnsi="Ecofont_Spranq_eco_Sans" w:cs="Tahoma"/>
      <w:lang w:eastAsia="pt-BR"/>
    </w:rPr>
  </w:style>
  <w:style w:type="character" w:styleId="Refdenotaderodap">
    <w:name w:val="footnote reference"/>
    <w:basedOn w:val="Fontepargpadro"/>
    <w:semiHidden/>
    <w:unhideWhenUsed/>
    <w:rsid w:val="00BD707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21935291">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87117179">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59928414">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195311307">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42837782">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1864726">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0027858">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7046309">
      <w:bodyDiv w:val="1"/>
      <w:marLeft w:val="0"/>
      <w:marRight w:val="0"/>
      <w:marTop w:val="0"/>
      <w:marBottom w:val="0"/>
      <w:divBdr>
        <w:top w:val="none" w:sz="0" w:space="0" w:color="auto"/>
        <w:left w:val="none" w:sz="0" w:space="0" w:color="auto"/>
        <w:bottom w:val="none" w:sz="0" w:space="0" w:color="auto"/>
        <w:right w:val="none" w:sz="0" w:space="0" w:color="auto"/>
      </w:divBdr>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omments.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19/Decreto/D10024.htm" TargetMode="Externa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s://www.gov.br/compras/pt-br/acesso-a-informacao/legislacao/instrucoes-normativas/instrucao-normativa-seges-me-no-73-de-30-de-setembro-de-2022" TargetMode="External"/><Relationship Id="rId17" Type="http://schemas.openxmlformats.org/officeDocument/2006/relationships/hyperlink" Target="http://www.planalto.gov.br/ccivil_03/_ato2019-2022/2021/lei/L14133.htm" TargetMode="External"/><Relationship Id="rId2" Type="http://schemas.openxmlformats.org/officeDocument/2006/relationships/hyperlink" Target="http://www.planalto.gov.br/ccivil_03/_ato2019-2022/2021/lei/L14133.htm" TargetMode="External"/><Relationship Id="rId16" Type="http://schemas.openxmlformats.org/officeDocument/2006/relationships/hyperlink" Target="https://www.gov.br/compras/pt-br/acesso-a-informacao/legislacao/instrucoes-normativas/instrucao-normativa-seges-me-no-73-de-30-de-setembro-de-2022" TargetMode="External"/><Relationship Id="rId20" Type="http://schemas.openxmlformats.org/officeDocument/2006/relationships/hyperlink" Target="https://www.gov.br/compras/pt-br/acesso-a-informacao/legislacao/instrucoes-normativas/instrucao-normativa-seges-me-no-73-de-30-de-setembro-de-2022" TargetMode="External"/><Relationship Id="rId1" Type="http://schemas.openxmlformats.org/officeDocument/2006/relationships/hyperlink" Target="https://www.gov.br/agu/pt-br/composicao/cgu/cgu/modelos/licitacoesecontratos/modelos-antigos-e-registros-de-alteracao" TargetMode="External"/><Relationship Id="rId6" Type="http://schemas.openxmlformats.org/officeDocument/2006/relationships/hyperlink" Target="https://www.planalto.gov.br/ccivil_03/leis/lcp/lcp123.htm" TargetMode="External"/><Relationship Id="rId11" Type="http://schemas.openxmlformats.org/officeDocument/2006/relationships/hyperlink" Target="https://www.gov.br/compras/pt-br/acesso-a-informacao/legislacao/instrucoes-normativas/instrucao-normativa-seges-me-no-73-de-30-de-setembro-de-2022" TargetMode="External"/><Relationship Id="rId5" Type="http://schemas.openxmlformats.org/officeDocument/2006/relationships/hyperlink" Target="http://www.planalto.gov.br/ccivil_03/_ato2019-2022/2021/lei/L14133.htm" TargetMode="External"/><Relationship Id="rId15"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4" Type="http://schemas.openxmlformats.org/officeDocument/2006/relationships/hyperlink" Target="http://www.planalto.gov.br/ccivil_03/_ato2019-2022/2021/lei/L14133.htm" TargetMode="Externa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gov.br/compras/pt-br/acesso-a-informacao/legislacao/instrucoes-normativas/instrucao-normativa-seges-me-no-73-de-30-de-setembro-de-2022" TargetMode="External"/></Relationship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117" Type="http://schemas.microsoft.com/office/2016/09/relationships/commentsIds" Target="commentsIds.xm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planalto.gov.br/ccivil_03/_ato2015-2018/2015/decreto/d8538.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6" Type="http://schemas.openxmlformats.org/officeDocument/2006/relationships/hyperlink" Target="http://www.gov.br/compras" TargetMode="External"/><Relationship Id="rId107" Type="http://schemas.openxmlformats.org/officeDocument/2006/relationships/header" Target="header2.xml"/><Relationship Id="rId11" Type="http://schemas.openxmlformats.org/officeDocument/2006/relationships/endnotes" Target="endnotes.xm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www.itaunadosul.pr.gov.br"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s://www.planalto.gov.br/ccivil_03/_ato2011-2014/2013/lei/l12846.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5" Type="http://schemas.openxmlformats.org/officeDocument/2006/relationships/customXml" Target="../customXml/item5.xml"/><Relationship Id="rId90" Type="http://schemas.openxmlformats.org/officeDocument/2006/relationships/hyperlink" Target="https://www.gov.br/compras/pt-br/acesso-a-informacao/legislacao/instrucoes-normativas/instrucao-normativa-seges-me-no-26-de-13-de-abril-de-2022"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constituicao/constituicaocompilado.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s://www.planalto.gov.br/ccivil_03/_ato2011-2014/2013/lei/l12846.htm" TargetMode="External"/><Relationship Id="rId12" Type="http://schemas.openxmlformats.org/officeDocument/2006/relationships/comments" Target="comments.xml"/><Relationship Id="rId17" Type="http://schemas.openxmlformats.org/officeDocument/2006/relationships/hyperlink" Target="https://www.planalto.gov.br/ccivil_03/leis/lcp/lcp123.htm" TargetMode="External"/><Relationship Id="rId33" Type="http://schemas.openxmlformats.org/officeDocument/2006/relationships/hyperlink" Target="https://www.portaltransparencia.gov.br/sancoes/ceis" TargetMode="External"/><Relationship Id="rId38"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fontTable" Target="fontTable.xml"/><Relationship Id="rId54" Type="http://schemas.openxmlformats.org/officeDocument/2006/relationships/hyperlink" Target="https://www.gov.br/empresas-e-negocios/pt-br/empreendedor"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footer" Target="footer1.xml"/><Relationship Id="rId10" Type="http://schemas.openxmlformats.org/officeDocument/2006/relationships/footnotes" Target="footnotes.xml"/><Relationship Id="rId31" Type="http://schemas.openxmlformats.org/officeDocument/2006/relationships/hyperlink" Target="https://www.planalto.gov.br/ccivil_03/_ato2007-2010/2009/lei/l12187.htm"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mailto:licitacao@itaunadosul.pr.gov.br"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25art159"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glossaryDocument" Target="glossary/document.xml"/><Relationship Id="rId34" Type="http://schemas.openxmlformats.org/officeDocument/2006/relationships/hyperlink" Target="https://www.portaltransparencia.gov.br/sancoes/cnep" TargetMode="External"/><Relationship Id="rId50" Type="http://schemas.openxmlformats.org/officeDocument/2006/relationships/hyperlink" Target="http://www.itaunadosul.pr.gov.br" TargetMode="External"/><Relationship Id="rId55" Type="http://schemas.openxmlformats.org/officeDocument/2006/relationships/hyperlink" Target="https://www.planalto.gov.br/ccivil_03/leis/lcp/lcp12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itaunadosulpr.equiplano.com.br:7474/transparencia/outrasPublicacoes?formulario.idGrupoPublicacao=17" TargetMode="External"/><Relationship Id="rId7" Type="http://schemas.openxmlformats.org/officeDocument/2006/relationships/styles" Target="styl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29" Type="http://schemas.openxmlformats.org/officeDocument/2006/relationships/hyperlink" Target="https://www.planalto.gov.br/ccivil_03/_ato2015-2018/2015/decreto/d8539.htm"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5-2018/2016/decreto/d8660.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s://www.planalto.gov.br/ccivil_03/leis/l8078compilado.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theme" Target="theme/theme1.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s://www.comprasnet.gov.br/seguro/loginPortal.asp"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itaunadosulpr.equiplano.com.br:7474/transparencia/licitacoes"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eader" Target="header1.xml"/><Relationship Id="rId8" Type="http://schemas.openxmlformats.org/officeDocument/2006/relationships/settings" Target="settings.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s://www.planalto.gov.br/ccivil_03/leis/l8078compilado.htm" TargetMode="External"/><Relationship Id="rId3" Type="http://schemas.openxmlformats.org/officeDocument/2006/relationships/customXml" Target="../customXml/item3.xml"/><Relationship Id="rId25" Type="http://schemas.openxmlformats.org/officeDocument/2006/relationships/hyperlink" Target="https://www.planalto.gov.br/ccivil_03/leis/lcp/lcp123.htm" TargetMode="External"/><Relationship Id="rId46" Type="http://schemas.openxmlformats.org/officeDocument/2006/relationships/hyperlink" Target="https://www.gov.br/compras/pt-br/acesso-a-informacao/legislacao/instrucoes-normativas/instrucao-normativa-seges-me-no-73-de-30-de-setembro-de-2022"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www.ita&#250;nadosul.pr.gov.br" TargetMode="External"/><Relationship Id="rId1" Type="http://schemas.openxmlformats.org/officeDocument/2006/relationships/hyperlink" Target="mailto:licitacao@itaunadosul.pr.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png"/><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23785A72C8F9463BB30AF24D5C0C60BC"/>
        <w:category>
          <w:name w:val="Geral"/>
          <w:gallery w:val="placeholder"/>
        </w:category>
        <w:types>
          <w:type w:val="bbPlcHdr"/>
        </w:types>
        <w:behaviors>
          <w:behavior w:val="content"/>
        </w:behaviors>
        <w:guid w:val="{FDFAFC85-E5B5-436F-8BE1-8DB5BEEFF42F}"/>
      </w:docPartPr>
      <w:docPartBody>
        <w:p w:rsidR="004C5784" w:rsidRDefault="004C5784">
          <w:r w:rsidRPr="00F52C97">
            <w:rPr>
              <w:rStyle w:val="TextodoEspaoReservado"/>
            </w:rPr>
            <w:t>[Assunto]</w:t>
          </w:r>
        </w:p>
      </w:docPartBody>
    </w:docPart>
    <w:docPart>
      <w:docPartPr>
        <w:name w:val="2C8B454980FF4D8FAB5556814D5C7269"/>
        <w:category>
          <w:name w:val="Geral"/>
          <w:gallery w:val="placeholder"/>
        </w:category>
        <w:types>
          <w:type w:val="bbPlcHdr"/>
        </w:types>
        <w:behaviors>
          <w:behavior w:val="content"/>
        </w:behaviors>
        <w:guid w:val="{A4CA05B4-3599-412F-A3E9-299129506175}"/>
      </w:docPartPr>
      <w:docPartBody>
        <w:p w:rsidR="00286FA3" w:rsidRDefault="004C5784">
          <w:r w:rsidRPr="00F52C97">
            <w:rPr>
              <w:rStyle w:val="TextodoEspaoReservado"/>
            </w:rPr>
            <w:t>[Assunto]</w:t>
          </w:r>
        </w:p>
      </w:docPartBody>
    </w:docPart>
    <w:docPart>
      <w:docPartPr>
        <w:name w:val="456F0584AC0546B981AB629A5D0819D9"/>
        <w:category>
          <w:name w:val="Geral"/>
          <w:gallery w:val="placeholder"/>
        </w:category>
        <w:types>
          <w:type w:val="bbPlcHdr"/>
        </w:types>
        <w:behaviors>
          <w:behavior w:val="content"/>
        </w:behaviors>
        <w:guid w:val="{E6D1A301-F87C-4E94-A522-933562A9A0F5}"/>
      </w:docPartPr>
      <w:docPartBody>
        <w:p w:rsidR="00286FA3" w:rsidRDefault="004C5784">
          <w:r w:rsidRPr="00F52C97">
            <w:rPr>
              <w:rStyle w:val="TextodoEspaoReservado"/>
            </w:rPr>
            <w:t>[Assunto]</w:t>
          </w:r>
        </w:p>
      </w:docPartBody>
    </w:docPart>
    <w:docPart>
      <w:docPartPr>
        <w:name w:val="8D31BD3479C34B41BF05F822DA0A52D1"/>
        <w:category>
          <w:name w:val="Geral"/>
          <w:gallery w:val="placeholder"/>
        </w:category>
        <w:types>
          <w:type w:val="bbPlcHdr"/>
        </w:types>
        <w:behaviors>
          <w:behavior w:val="content"/>
        </w:behaviors>
        <w:guid w:val="{D972E316-625A-459F-8E0B-0C82DC7167B9}"/>
      </w:docPartPr>
      <w:docPartBody>
        <w:p w:rsidR="00286FA3" w:rsidRDefault="004C5784">
          <w:r w:rsidRPr="00F52C97">
            <w:rPr>
              <w:rStyle w:val="TextodoEspaoReservado"/>
            </w:rPr>
            <w:t>[Assunto]</w:t>
          </w:r>
        </w:p>
      </w:docPartBody>
    </w:docPart>
    <w:docPart>
      <w:docPartPr>
        <w:name w:val="99DD5FDBD3D94C48903597A2A1B2E5B6"/>
        <w:category>
          <w:name w:val="Geral"/>
          <w:gallery w:val="placeholder"/>
        </w:category>
        <w:types>
          <w:type w:val="bbPlcHdr"/>
        </w:types>
        <w:behaviors>
          <w:behavior w:val="content"/>
        </w:behaviors>
        <w:guid w:val="{037F912A-7131-437B-89CD-A83DEB1744B5}"/>
      </w:docPartPr>
      <w:docPartBody>
        <w:p w:rsidR="00286FA3" w:rsidRDefault="00286FA3" w:rsidP="00286FA3">
          <w:pPr>
            <w:pStyle w:val="99DD5FDBD3D94C48903597A2A1B2E5B6"/>
          </w:pPr>
          <w:r w:rsidRPr="00F52C97">
            <w:rPr>
              <w:rStyle w:val="TextodoEspaoReservado"/>
            </w:rPr>
            <w:t>[Assunto]</w:t>
          </w:r>
        </w:p>
      </w:docPartBody>
    </w:docPart>
    <w:docPart>
      <w:docPartPr>
        <w:name w:val="5D9227DF140A4190BE70C5839464A249"/>
        <w:category>
          <w:name w:val="Geral"/>
          <w:gallery w:val="placeholder"/>
        </w:category>
        <w:types>
          <w:type w:val="bbPlcHdr"/>
        </w:types>
        <w:behaviors>
          <w:behavior w:val="content"/>
        </w:behaviors>
        <w:guid w:val="{600F354B-98AA-4905-913B-F419AF20BB78}"/>
      </w:docPartPr>
      <w:docPartBody>
        <w:p w:rsidR="00286FA3" w:rsidRDefault="00286FA3">
          <w:r w:rsidRPr="00415CE8">
            <w:rPr>
              <w:rStyle w:val="TextodoEspaoReservado"/>
            </w:rPr>
            <w:t>[Categoria]</w:t>
          </w:r>
        </w:p>
      </w:docPartBody>
    </w:docPart>
    <w:docPart>
      <w:docPartPr>
        <w:name w:val="483109EDAC4C4A33B1CEDE5C8E37F2B6"/>
        <w:category>
          <w:name w:val="Geral"/>
          <w:gallery w:val="placeholder"/>
        </w:category>
        <w:types>
          <w:type w:val="bbPlcHdr"/>
        </w:types>
        <w:behaviors>
          <w:behavior w:val="content"/>
        </w:behaviors>
        <w:guid w:val="{9256C59E-BC53-439D-A45C-12DD965235B8}"/>
      </w:docPartPr>
      <w:docPartBody>
        <w:p w:rsidR="00286FA3" w:rsidRDefault="00286FA3">
          <w:r w:rsidRPr="00415CE8">
            <w:rPr>
              <w:rStyle w:val="TextodoEspaoReservado"/>
            </w:rPr>
            <w:t>[Comentários]</w:t>
          </w:r>
        </w:p>
      </w:docPartBody>
    </w:docPart>
    <w:docPart>
      <w:docPartPr>
        <w:name w:val="418FFD5AB78D4F8A9FE2924320D1ACA8"/>
        <w:category>
          <w:name w:val="Geral"/>
          <w:gallery w:val="placeholder"/>
        </w:category>
        <w:types>
          <w:type w:val="bbPlcHdr"/>
        </w:types>
        <w:behaviors>
          <w:behavior w:val="content"/>
        </w:behaviors>
        <w:guid w:val="{C12FDF11-568C-427A-8FCC-2FB26367FA4F}"/>
      </w:docPartPr>
      <w:docPartBody>
        <w:p w:rsidR="00286FA3" w:rsidRDefault="00286FA3">
          <w:r w:rsidRPr="00415CE8">
            <w:rPr>
              <w:rStyle w:val="TextodoEspaoReservado"/>
            </w:rPr>
            <w:t>[Data de Publicação]</w:t>
          </w:r>
        </w:p>
      </w:docPartBody>
    </w:docPart>
    <w:docPart>
      <w:docPartPr>
        <w:name w:val="3B60041613F24B11A2DCBB8B09173D29"/>
        <w:category>
          <w:name w:val="Geral"/>
          <w:gallery w:val="placeholder"/>
        </w:category>
        <w:types>
          <w:type w:val="bbPlcHdr"/>
        </w:types>
        <w:behaviors>
          <w:behavior w:val="content"/>
        </w:behaviors>
        <w:guid w:val="{305446FC-FC69-4F98-9A47-AE1A26DD09A2}"/>
      </w:docPartPr>
      <w:docPartBody>
        <w:p w:rsidR="00286FA3" w:rsidRDefault="00286FA3">
          <w:r w:rsidRPr="00415CE8">
            <w:rPr>
              <w:rStyle w:val="TextodoEspaoReservado"/>
            </w:rPr>
            <w:t>[Assunto]</w:t>
          </w:r>
        </w:p>
      </w:docPartBody>
    </w:docPart>
    <w:docPart>
      <w:docPartPr>
        <w:name w:val="724976D8A40E4CBEA9ABEBB2A26F9EEA"/>
        <w:category>
          <w:name w:val="Geral"/>
          <w:gallery w:val="placeholder"/>
        </w:category>
        <w:types>
          <w:type w:val="bbPlcHdr"/>
        </w:types>
        <w:behaviors>
          <w:behavior w:val="content"/>
        </w:behaviors>
        <w:guid w:val="{EB77ED37-8F31-4A8C-9705-86F8BFD93C47}"/>
      </w:docPartPr>
      <w:docPartBody>
        <w:p w:rsidR="003021B6" w:rsidRDefault="003021B6">
          <w:r w:rsidRPr="00511A24">
            <w:rPr>
              <w:rStyle w:val="TextodoEspaoReservado"/>
            </w:rPr>
            <w:t>[Título]</w:t>
          </w:r>
        </w:p>
      </w:docPartBody>
    </w:docPart>
    <w:docPart>
      <w:docPartPr>
        <w:name w:val="1C5E0F25C6CD440EBF607BFFA6983431"/>
        <w:category>
          <w:name w:val="Geral"/>
          <w:gallery w:val="placeholder"/>
        </w:category>
        <w:types>
          <w:type w:val="bbPlcHdr"/>
        </w:types>
        <w:behaviors>
          <w:behavior w:val="content"/>
        </w:behaviors>
        <w:guid w:val="{F8A17FB6-6CF2-4532-8B3E-6A7516EDF4FA}"/>
      </w:docPartPr>
      <w:docPartBody>
        <w:p w:rsidR="003021B6" w:rsidRDefault="003021B6">
          <w:r w:rsidRPr="00511A24">
            <w:rPr>
              <w:rStyle w:val="TextodoEspaoReservado"/>
            </w:rPr>
            <w:t>[Telefone da Empresa]</w:t>
          </w:r>
        </w:p>
      </w:docPartBody>
    </w:docPart>
    <w:docPart>
      <w:docPartPr>
        <w:name w:val="CAEC6EE5B78141F7B596AEDA9EB6B16B"/>
        <w:category>
          <w:name w:val="Geral"/>
          <w:gallery w:val="placeholder"/>
        </w:category>
        <w:types>
          <w:type w:val="bbPlcHdr"/>
        </w:types>
        <w:behaviors>
          <w:behavior w:val="content"/>
        </w:behaviors>
        <w:guid w:val="{0438B087-AFDD-441D-91A9-C5DF6CB09E5A}"/>
      </w:docPartPr>
      <w:docPartBody>
        <w:p w:rsidR="003021B6" w:rsidRDefault="003021B6">
          <w:r w:rsidRPr="00511A24">
            <w:rPr>
              <w:rStyle w:val="TextodoEspaoReservado"/>
            </w:rPr>
            <w:t>[Título]</w:t>
          </w:r>
        </w:p>
      </w:docPartBody>
    </w:docPart>
    <w:docPart>
      <w:docPartPr>
        <w:name w:val="27382A9C6243427EBDB7CA3C6BCA1151"/>
        <w:category>
          <w:name w:val="Geral"/>
          <w:gallery w:val="placeholder"/>
        </w:category>
        <w:types>
          <w:type w:val="bbPlcHdr"/>
        </w:types>
        <w:behaviors>
          <w:behavior w:val="content"/>
        </w:behaviors>
        <w:guid w:val="{0B02D703-44CE-4C97-A149-0F223F5E3E82}"/>
      </w:docPartPr>
      <w:docPartBody>
        <w:p w:rsidR="00D34BFE" w:rsidRDefault="003021B6">
          <w:r w:rsidRPr="00511A24">
            <w:rPr>
              <w:rStyle w:val="TextodoEspaoReservado"/>
            </w:rPr>
            <w:t>[Título]</w:t>
          </w:r>
        </w:p>
      </w:docPartBody>
    </w:docPart>
    <w:docPart>
      <w:docPartPr>
        <w:name w:val="86075CDAB0D34F5E9FF8F2B6707B46B8"/>
        <w:category>
          <w:name w:val="Geral"/>
          <w:gallery w:val="placeholder"/>
        </w:category>
        <w:types>
          <w:type w:val="bbPlcHdr"/>
        </w:types>
        <w:behaviors>
          <w:behavior w:val="content"/>
        </w:behaviors>
        <w:guid w:val="{2FA366BA-6671-418B-BC23-D2C98CE08FF1}"/>
      </w:docPartPr>
      <w:docPartBody>
        <w:p w:rsidR="00D34BFE" w:rsidRDefault="003021B6">
          <w:r w:rsidRPr="00511A24">
            <w:rPr>
              <w:rStyle w:val="TextodoEspaoReservado"/>
            </w:rPr>
            <w:t>[Telefone da Empresa]</w:t>
          </w:r>
        </w:p>
      </w:docPartBody>
    </w:docPart>
    <w:docPart>
      <w:docPartPr>
        <w:name w:val="6F319EB49E7A40A5B2AC6151DB7006A6"/>
        <w:category>
          <w:name w:val="Geral"/>
          <w:gallery w:val="placeholder"/>
        </w:category>
        <w:types>
          <w:type w:val="bbPlcHdr"/>
        </w:types>
        <w:behaviors>
          <w:behavior w:val="content"/>
        </w:behaviors>
        <w:guid w:val="{929754BE-C992-492C-B22E-2A8035CA585C}"/>
      </w:docPartPr>
      <w:docPartBody>
        <w:p w:rsidR="00D34BFE" w:rsidRDefault="003021B6">
          <w:r w:rsidRPr="00511A24">
            <w:rPr>
              <w:rStyle w:val="TextodoEspaoReservado"/>
            </w:rPr>
            <w:t>[Telefone da Empresa]</w:t>
          </w:r>
        </w:p>
      </w:docPartBody>
    </w:docPart>
    <w:docPart>
      <w:docPartPr>
        <w:name w:val="1B2A9619E4114C41A84A45D75F0706B4"/>
        <w:category>
          <w:name w:val="Geral"/>
          <w:gallery w:val="placeholder"/>
        </w:category>
        <w:types>
          <w:type w:val="bbPlcHdr"/>
        </w:types>
        <w:behaviors>
          <w:behavior w:val="content"/>
        </w:behaviors>
        <w:guid w:val="{0FF77239-AB4C-4548-AB46-80ED8EC189B2}"/>
      </w:docPartPr>
      <w:docPartBody>
        <w:p w:rsidR="00D34BFE" w:rsidRDefault="003021B6">
          <w:r w:rsidRPr="00511A24">
            <w:rPr>
              <w:rStyle w:val="TextodoEspaoReservado"/>
            </w:rPr>
            <w:t>[Título]</w:t>
          </w:r>
        </w:p>
      </w:docPartBody>
    </w:docPart>
    <w:docPart>
      <w:docPartPr>
        <w:name w:val="240F7639FAF7485ABC30D99C89BE493E"/>
        <w:category>
          <w:name w:val="Geral"/>
          <w:gallery w:val="placeholder"/>
        </w:category>
        <w:types>
          <w:type w:val="bbPlcHdr"/>
        </w:types>
        <w:behaviors>
          <w:behavior w:val="content"/>
        </w:behaviors>
        <w:guid w:val="{305DF0EE-02FC-42DA-8105-E76A39E81A99}"/>
      </w:docPartPr>
      <w:docPartBody>
        <w:p w:rsidR="00F35C05" w:rsidRDefault="009903AA" w:rsidP="009903AA">
          <w:pPr>
            <w:pStyle w:val="240F7639FAF7485ABC30D99C89BE493E"/>
          </w:pPr>
          <w:r w:rsidRPr="0060512B">
            <w:rPr>
              <w:rStyle w:val="TextodoEspaoReservado"/>
            </w:rPr>
            <w:t>[Assunto]</w:t>
          </w:r>
        </w:p>
      </w:docPartBody>
    </w:docPart>
    <w:docPart>
      <w:docPartPr>
        <w:name w:val="FD1EA41A04DF4DA6B8F898CE2B8A75E5"/>
        <w:category>
          <w:name w:val="Geral"/>
          <w:gallery w:val="placeholder"/>
        </w:category>
        <w:types>
          <w:type w:val="bbPlcHdr"/>
        </w:types>
        <w:behaviors>
          <w:behavior w:val="content"/>
        </w:behaviors>
        <w:guid w:val="{FA3D92D3-9EB6-440F-9516-9FDD22B53A28}"/>
      </w:docPartPr>
      <w:docPartBody>
        <w:p w:rsidR="006A78F4" w:rsidRDefault="006A78F4" w:rsidP="006A78F4">
          <w:pPr>
            <w:pStyle w:val="FD1EA41A04DF4DA6B8F898CE2B8A75E5"/>
          </w:pPr>
          <w:r w:rsidRPr="00415CE8">
            <w:rPr>
              <w:rStyle w:val="TextodoEspaoReservado"/>
            </w:rPr>
            <w:t>[Comentários]</w:t>
          </w:r>
        </w:p>
      </w:docPartBody>
    </w:docPart>
    <w:docPart>
      <w:docPartPr>
        <w:name w:val="AFE50384AD4B4C0093464BDBC23B8FDB"/>
        <w:category>
          <w:name w:val="Geral"/>
          <w:gallery w:val="placeholder"/>
        </w:category>
        <w:types>
          <w:type w:val="bbPlcHdr"/>
        </w:types>
        <w:behaviors>
          <w:behavior w:val="content"/>
        </w:behaviors>
        <w:guid w:val="{067C26DD-E557-404D-97B0-0E5FBB001C32}"/>
      </w:docPartPr>
      <w:docPartBody>
        <w:p w:rsidR="00505BF6" w:rsidRDefault="00F54D1A" w:rsidP="00F54D1A">
          <w:pPr>
            <w:pStyle w:val="AFE50384AD4B4C0093464BDBC23B8FDB"/>
          </w:pPr>
          <w:r w:rsidRPr="0084275B">
            <w:rPr>
              <w:rStyle w:val="TextodoEspaoReservado"/>
            </w:rPr>
            <w:t>Escolher um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nQuanYi Micro Hei">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sig w:usb0="00000003" w:usb1="00000000" w:usb2="00000000" w:usb3="00000000" w:csb0="00000001" w:csb1="00000000"/>
  </w:font>
  <w:font w:name="3">
    <w:altName w:val="Times New Roman"/>
    <w:panose1 w:val="00000000000000000000"/>
    <w:charset w:val="00"/>
    <w:family w:val="roman"/>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Zurich BT">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Arial Black">
    <w:panose1 w:val="020B0A04020102020204"/>
    <w:charset w:val="00"/>
    <w:family w:val="swiss"/>
    <w:pitch w:val="variable"/>
    <w:sig w:usb0="A00002AF" w:usb1="400078F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ahnschrift">
    <w:panose1 w:val="020B0502040204020203"/>
    <w:charset w:val="00"/>
    <w:family w:val="swiss"/>
    <w:pitch w:val="variable"/>
    <w:sig w:usb0="A00002C7" w:usb1="00000002"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708"/>
  <w:hyphenationZone w:val="425"/>
  <w:characterSpacingControl w:val="doNotCompress"/>
  <w:compat>
    <w:useFELayout/>
    <w:compatSetting w:name="compatibilityMode" w:uri="http://schemas.microsoft.com/office/word" w:val="12"/>
  </w:compat>
  <w:rsids>
    <w:rsidRoot w:val="004C5784"/>
    <w:rsid w:val="001767FA"/>
    <w:rsid w:val="00286FA3"/>
    <w:rsid w:val="003021B6"/>
    <w:rsid w:val="00336C84"/>
    <w:rsid w:val="004C5784"/>
    <w:rsid w:val="00505BF6"/>
    <w:rsid w:val="006A78F4"/>
    <w:rsid w:val="009903AA"/>
    <w:rsid w:val="00D34BFE"/>
    <w:rsid w:val="00F35C05"/>
    <w:rsid w:val="00F54D1A"/>
    <w:rsid w:val="00F72EC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rsid w:val="00505BF6"/>
    <w:rPr>
      <w:color w:val="808080"/>
    </w:rPr>
  </w:style>
  <w:style w:type="paragraph" w:customStyle="1" w:styleId="51AC6521A1DF42AD8ABC552024D0FAE6">
    <w:name w:val="51AC6521A1DF42AD8ABC552024D0FAE6"/>
    <w:rsid w:val="004C5784"/>
  </w:style>
  <w:style w:type="paragraph" w:customStyle="1" w:styleId="897ACC721A7B44BEB10FCF036A72BE70">
    <w:name w:val="897ACC721A7B44BEB10FCF036A72BE70"/>
    <w:rsid w:val="004C5784"/>
  </w:style>
  <w:style w:type="paragraph" w:customStyle="1" w:styleId="36E1136F58514019B123DBA8CFC1D5C3">
    <w:name w:val="36E1136F58514019B123DBA8CFC1D5C3"/>
    <w:rsid w:val="004C5784"/>
  </w:style>
  <w:style w:type="paragraph" w:customStyle="1" w:styleId="1A42430A17A94F3595F76B7E6423DC1B">
    <w:name w:val="1A42430A17A94F3595F76B7E6423DC1B"/>
    <w:rsid w:val="004C5784"/>
  </w:style>
  <w:style w:type="paragraph" w:customStyle="1" w:styleId="B6946BBEFC4943A2AA006368BD4F7699">
    <w:name w:val="B6946BBEFC4943A2AA006368BD4F7699"/>
    <w:rsid w:val="004C5784"/>
  </w:style>
  <w:style w:type="paragraph" w:customStyle="1" w:styleId="EFB0C4209FEE47D48DB041E7E274D621">
    <w:name w:val="EFB0C4209FEE47D48DB041E7E274D621"/>
    <w:rsid w:val="004C5784"/>
  </w:style>
  <w:style w:type="paragraph" w:customStyle="1" w:styleId="99DD5FDBD3D94C48903597A2A1B2E5B6">
    <w:name w:val="99DD5FDBD3D94C48903597A2A1B2E5B6"/>
    <w:rsid w:val="00286FA3"/>
  </w:style>
  <w:style w:type="paragraph" w:customStyle="1" w:styleId="54F963CC0EC346E688CF9E4FECD2483A">
    <w:name w:val="54F963CC0EC346E688CF9E4FECD2483A"/>
    <w:rsid w:val="003021B6"/>
  </w:style>
  <w:style w:type="paragraph" w:customStyle="1" w:styleId="F07339C60981412FA06161189407938F">
    <w:name w:val="F07339C60981412FA06161189407938F"/>
    <w:rsid w:val="003021B6"/>
  </w:style>
  <w:style w:type="paragraph" w:customStyle="1" w:styleId="299AB3CEB117424D90DD1044B648AD98">
    <w:name w:val="299AB3CEB117424D90DD1044B648AD98"/>
    <w:rsid w:val="003021B6"/>
  </w:style>
  <w:style w:type="paragraph" w:customStyle="1" w:styleId="B163C5694D4C4E44985C7389A63B8AB2">
    <w:name w:val="B163C5694D4C4E44985C7389A63B8AB2"/>
    <w:rsid w:val="003021B6"/>
  </w:style>
  <w:style w:type="paragraph" w:customStyle="1" w:styleId="240F7639FAF7485ABC30D99C89BE493E">
    <w:name w:val="240F7639FAF7485ABC30D99C89BE493E"/>
    <w:rsid w:val="009903AA"/>
  </w:style>
  <w:style w:type="paragraph" w:customStyle="1" w:styleId="FD1EA41A04DF4DA6B8F898CE2B8A75E5">
    <w:name w:val="FD1EA41A04DF4DA6B8F898CE2B8A75E5"/>
    <w:rsid w:val="006A78F4"/>
  </w:style>
  <w:style w:type="paragraph" w:customStyle="1" w:styleId="AFE50384AD4B4C0093464BDBC23B8FDB">
    <w:name w:val="AFE50384AD4B4C0093464BDBC23B8FDB"/>
    <w:rsid w:val="00F54D1A"/>
  </w:style>
  <w:style w:type="paragraph" w:customStyle="1" w:styleId="C218A7AC15314D359A0869F5710FC10E">
    <w:name w:val="C218A7AC15314D359A0869F5710FC10E"/>
    <w:rsid w:val="00505BF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Merielen Sotorriva Castanhari Furlan</PublishDate>
  <Abstract/>
  <CompanyAddress/>
  <CompanyPhone>083/2024</CompanyPhone>
  <CompanyFax/>
  <CompanyEmail>R$ 0.000,00</CompanyEmail>
</CoverPage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BD3A4D-46FC-4C9D-A646-0B0B22B0418A}">
  <ds:schemaRefs>
    <ds:schemaRef ds:uri="http://purl.org/dc/terms/"/>
    <ds:schemaRef ds:uri="8ce77f6a-f1fb-45c7-a4e1-13af6ce189a7"/>
    <ds:schemaRef ds:uri="http://schemas.microsoft.com/office/infopath/2007/PartnerControls"/>
    <ds:schemaRef ds:uri="http://purl.org/dc/dcmitype/"/>
    <ds:schemaRef ds:uri="feb27506-d0cb-4764-903f-1304ed79efc7"/>
    <ds:schemaRef ds:uri="http://purl.org/dc/elements/1.1/"/>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5.xml><?xml version="1.0" encoding="utf-8"?>
<ds:datastoreItem xmlns:ds="http://schemas.openxmlformats.org/officeDocument/2006/customXml" ds:itemID="{91BF31F4-A374-479D-BCED-85426D399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17439</Words>
  <Characters>94173</Characters>
  <Application>Microsoft Office Word</Application>
  <DocSecurity>0</DocSecurity>
  <Lines>784</Lines>
  <Paragraphs>222</Paragraphs>
  <ScaleCrop>false</ScaleCrop>
  <HeadingPairs>
    <vt:vector size="2" baseType="variant">
      <vt:variant>
        <vt:lpstr>Título</vt:lpstr>
      </vt:variant>
      <vt:variant>
        <vt:i4>1</vt:i4>
      </vt:variant>
    </vt:vector>
  </HeadingPairs>
  <TitlesOfParts>
    <vt:vector size="1" baseType="lpstr">
      <vt:lpstr>AQUISIÇÃO DE CESTA BÁSICA E KIT HGIENICO PARA ATENDER AS DEMANDAS DA SECRETARIA DE ASSISTÊNCIA SOCIAL DO MUNICÍPIO DE ITAÚNA DO SUL/PR</vt:lpstr>
    </vt:vector>
  </TitlesOfParts>
  <Manager/>
  <Company/>
  <LinksUpToDate>false</LinksUpToDate>
  <CharactersWithSpaces>111390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AQUISIÇÃO DE CESTA BÁSICA E KIT HGIENICO PARA ATENDER AS DEMANDAS DA SECRETARIA DE ASSISTÊNCIA SOCIAL DO MUNICÍPIO DE ITAÚNA DO SUL/PR</dc:title>
  <dc:subject>023/2024</dc:subject>
  <dc:creator/>
  <cp:keywords/>
  <dc:description>Secretaria de Assistência Social | Telefone 0xx44) 3436- 1235 | e-mail: sec.assistenciasocial@itaunadosul.pr.gov.br</dc:description>
  <cp:lastModifiedBy/>
  <cp:revision>1</cp:revision>
  <dcterms:created xsi:type="dcterms:W3CDTF">2024-06-07T10:53:00Z</dcterms:created>
  <dcterms:modified xsi:type="dcterms:W3CDTF">2024-06-07T11:53:00Z</dcterms:modified>
  <cp:category>A aquisição dos materiais visa a execução da Garantia dos Direitos Socioassistenciais, considerando que os Benefícios Eventuais integram a Política Nacional de Assistência Social, de caráter emergencial e suplementar, prestados aos indivíduos e às famílias em virtude de morte, nascimento, calamidade pública e situações de vulnerabilidade temporária. O Município de Itaúna do Sul criou, através da Lei Municipal nº 1309/2019 a garantia aos Benefícios Eventuais, que garante o fornecimento suplementar e provisório, de Cesta Básica, aos indivíduos em situações de vulnerabilidade e desprovidas de meios para adquirir alimentação básica e material de higiene pessoal naquele momento. A intenção é atender, em caráter emergencial e complementar, famílias que se encontram em situação de insegurança alimentar e ou nutricional, cadastradas e acompanhadas no Centro de Referência da Assistência Social - CRAS do município de Itaúna do Sul PR, através da entrega de Cestas Básicas, mediante cadastro preliminar e relatório social de acompanhamento feito por técnicos qualificados. O Centro de Referência da Assistência Social - CRAS é o equipamento social considerado a porta de entrada para o acesso das famílias em situação de vulnerabilidade e/ou risco social aos serviços públicos e ao sistema de garantia de direitos. Têm como responsabilidade realizar a acolhida, os atendimentos psicossociais, acompanhamentos, encaminhamentos e referenciamentos para a inclusão dos usuários e de suas famílias nos programas de transferência de renda e outros serviços ofertados.</cp:category>
  <cp:contentStatus>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